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FA8" w:rsidRDefault="00D13FA8">
      <w:pPr>
        <w:spacing w:line="520" w:lineRule="exact"/>
        <w:jc w:val="center"/>
        <w:rPr>
          <w:rFonts w:ascii="黑体" w:eastAsia="黑体"/>
          <w:sz w:val="44"/>
        </w:rPr>
      </w:pPr>
    </w:p>
    <w:p w:rsidR="00D13FA8" w:rsidRDefault="00895DE6">
      <w:pPr>
        <w:spacing w:line="520" w:lineRule="exact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公共管理学院关于开展学术型研究生导师</w:t>
      </w:r>
      <w:r w:rsidR="004237B0">
        <w:rPr>
          <w:rFonts w:ascii="黑体" w:eastAsia="黑体" w:hint="eastAsia"/>
          <w:sz w:val="44"/>
        </w:rPr>
        <w:t>201</w:t>
      </w:r>
      <w:r w:rsidR="00DF7E34">
        <w:rPr>
          <w:rFonts w:ascii="黑体" w:eastAsia="黑体"/>
          <w:sz w:val="44"/>
        </w:rPr>
        <w:t>9</w:t>
      </w:r>
      <w:r>
        <w:rPr>
          <w:rFonts w:ascii="黑体" w:eastAsia="黑体" w:hint="eastAsia"/>
          <w:sz w:val="44"/>
        </w:rPr>
        <w:t>年度招生资格审查的通知</w:t>
      </w:r>
    </w:p>
    <w:p w:rsidR="00D13FA8" w:rsidRDefault="00D13FA8"/>
    <w:p w:rsidR="00D13FA8" w:rsidRDefault="00895DE6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各</w:t>
      </w:r>
      <w:proofErr w:type="gramStart"/>
      <w:r>
        <w:rPr>
          <w:rFonts w:ascii="仿宋_GB2312" w:eastAsia="仿宋_GB2312" w:hint="eastAsia"/>
          <w:sz w:val="28"/>
          <w:szCs w:val="28"/>
        </w:rPr>
        <w:t>研</w:t>
      </w:r>
      <w:proofErr w:type="gramEnd"/>
      <w:r>
        <w:rPr>
          <w:rFonts w:ascii="仿宋_GB2312" w:eastAsia="仿宋_GB2312" w:hint="eastAsia"/>
          <w:sz w:val="28"/>
          <w:szCs w:val="28"/>
        </w:rPr>
        <w:t>硕士研究生导师：</w:t>
      </w:r>
    </w:p>
    <w:p w:rsidR="00D13FA8" w:rsidRDefault="00895DE6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根据</w:t>
      </w:r>
      <w:r w:rsidR="004237B0">
        <w:rPr>
          <w:rFonts w:ascii="仿宋_GB2312" w:eastAsia="仿宋_GB2312" w:hint="eastAsia"/>
          <w:sz w:val="28"/>
          <w:szCs w:val="28"/>
        </w:rPr>
        <w:t>研究生院下发</w:t>
      </w:r>
      <w:r>
        <w:rPr>
          <w:rFonts w:ascii="仿宋_GB2312" w:eastAsia="仿宋_GB2312" w:hint="eastAsia"/>
          <w:sz w:val="28"/>
          <w:szCs w:val="28"/>
        </w:rPr>
        <w:t>研究生导师招生资格年审工作的通知，我院将实行学术型研究生导师招生资格年审制，并于2017年开始渐进推动。本年度仅对导师科研项目经费进行审查，现将有关事项通知如下：</w:t>
      </w:r>
    </w:p>
    <w:p w:rsidR="00D13FA8" w:rsidRDefault="00895DE6">
      <w:pPr>
        <w:spacing w:line="480" w:lineRule="exact"/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一、</w:t>
      </w:r>
      <w:r w:rsidR="005A3570">
        <w:rPr>
          <w:rFonts w:ascii="仿宋_GB2312" w:eastAsia="仿宋_GB2312" w:hint="eastAsia"/>
          <w:sz w:val="28"/>
          <w:szCs w:val="28"/>
        </w:rPr>
        <w:t>201</w:t>
      </w:r>
      <w:r w:rsidR="005A3570">
        <w:rPr>
          <w:rFonts w:ascii="仿宋_GB2312" w:eastAsia="仿宋_GB2312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年导师招生资格条件。近三年（2015年1月至今）有主持并在</w:t>
      </w:r>
      <w:proofErr w:type="gramStart"/>
      <w:r>
        <w:rPr>
          <w:rFonts w:ascii="仿宋_GB2312" w:eastAsia="仿宋_GB2312" w:hint="eastAsia"/>
          <w:sz w:val="28"/>
          <w:szCs w:val="28"/>
        </w:rPr>
        <w:t>研</w:t>
      </w:r>
      <w:proofErr w:type="gramEnd"/>
      <w:r>
        <w:rPr>
          <w:rFonts w:ascii="仿宋_GB2312" w:eastAsia="仿宋_GB2312" w:hint="eastAsia"/>
          <w:sz w:val="28"/>
          <w:szCs w:val="28"/>
        </w:rPr>
        <w:t>纵向科研项目，或近三年有重大横向项目。“近三年有重大横向项目”界定为：理工农类博士研究生导师横向科研经费累计到帐50万元及以上，硕士生导师累计到帐30万元及以上；人文社科类博士生导师累计到帐30万元及以上，硕士研究生导师累计进账10万元及以上。</w:t>
      </w:r>
    </w:p>
    <w:p w:rsidR="00D13FA8" w:rsidRDefault="00895DE6">
      <w:pPr>
        <w:spacing w:line="480" w:lineRule="exact"/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二、审核办法。我院进行审核，由研究生院随机抽查。具体为：我院根据研究生院的上述规定，结合我院实际情况，制定导师申报办法；按归属一级学科或独立二级学科，以2016年度导师一级学科归口为基础，审核所辖学科研究生导师近三年科研项目，填写《贵州大学学术型研究生导师近三年科</w:t>
      </w:r>
      <w:r w:rsidR="00DF7E34">
        <w:rPr>
          <w:rFonts w:ascii="仿宋_GB2312" w:eastAsia="仿宋_GB2312" w:hint="eastAsia"/>
          <w:sz w:val="28"/>
          <w:szCs w:val="28"/>
        </w:rPr>
        <w:t>研项目统计审核表</w:t>
      </w:r>
      <w:r>
        <w:rPr>
          <w:rFonts w:ascii="仿宋_GB2312" w:eastAsia="仿宋_GB2312" w:hint="eastAsia"/>
          <w:sz w:val="28"/>
          <w:szCs w:val="28"/>
        </w:rPr>
        <w:t>》，并根据审核结果填写《贵州大学学术型研究生</w:t>
      </w:r>
      <w:r w:rsidR="005A3570">
        <w:rPr>
          <w:rFonts w:ascii="仿宋_GB2312" w:eastAsia="仿宋_GB2312" w:hint="eastAsia"/>
          <w:sz w:val="28"/>
          <w:szCs w:val="28"/>
        </w:rPr>
        <w:t>2019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年度招生导师名录》，然后上报研究生院；由研究生院随机抽查，并对有异议者进行复核。</w:t>
      </w:r>
    </w:p>
    <w:p w:rsidR="00D13FA8" w:rsidRDefault="00D13FA8">
      <w:pPr>
        <w:spacing w:line="480" w:lineRule="exact"/>
        <w:ind w:firstLine="420"/>
        <w:jc w:val="right"/>
        <w:rPr>
          <w:rFonts w:ascii="仿宋_GB2312" w:eastAsia="仿宋_GB2312"/>
          <w:sz w:val="28"/>
          <w:szCs w:val="28"/>
        </w:rPr>
      </w:pPr>
    </w:p>
    <w:p w:rsidR="00D13FA8" w:rsidRDefault="00D13FA8">
      <w:pPr>
        <w:spacing w:line="480" w:lineRule="exact"/>
        <w:ind w:firstLine="420"/>
        <w:jc w:val="right"/>
        <w:rPr>
          <w:rFonts w:ascii="仿宋_GB2312" w:eastAsia="仿宋_GB2312"/>
          <w:sz w:val="28"/>
          <w:szCs w:val="28"/>
        </w:rPr>
      </w:pPr>
    </w:p>
    <w:p w:rsidR="00D13FA8" w:rsidRDefault="00895DE6">
      <w:pPr>
        <w:wordWrap w:val="0"/>
        <w:spacing w:line="480" w:lineRule="exact"/>
        <w:ind w:firstLine="42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公共管理学院</w:t>
      </w:r>
    </w:p>
    <w:p w:rsidR="00D13FA8" w:rsidRDefault="00895DE6">
      <w:pPr>
        <w:wordWrap w:val="0"/>
        <w:spacing w:line="480" w:lineRule="exact"/>
        <w:ind w:firstLine="42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2018年7月4日</w:t>
      </w:r>
    </w:p>
    <w:p w:rsidR="00D13FA8" w:rsidRDefault="00D13FA8"/>
    <w:sectPr w:rsidR="00D13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A8"/>
    <w:rsid w:val="004237B0"/>
    <w:rsid w:val="005A3570"/>
    <w:rsid w:val="00895DE6"/>
    <w:rsid w:val="00D13FA8"/>
    <w:rsid w:val="00DF7E34"/>
    <w:rsid w:val="294A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AB4E418-5173-48BE-8FA5-468808B8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Queen Zhan</dc:creator>
  <cp:lastModifiedBy>Hong Q</cp:lastModifiedBy>
  <cp:revision>5</cp:revision>
  <dcterms:created xsi:type="dcterms:W3CDTF">2018-07-04T07:42:00Z</dcterms:created>
  <dcterms:modified xsi:type="dcterms:W3CDTF">2018-07-10T10:46:00Z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