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微软雅黑" w:hAnsi="微软雅黑" w:eastAsia="微软雅黑" w:cs="微软雅黑"/>
          <w:color w:val="000000"/>
          <w:kern w:val="0"/>
          <w:sz w:val="44"/>
          <w:szCs w:val="44"/>
          <w:lang w:val="en-US" w:eastAsia="zh-CN" w:bidi="ar"/>
        </w:rPr>
      </w:pPr>
      <w:r>
        <w:rPr>
          <w:rFonts w:ascii="微软雅黑" w:hAnsi="微软雅黑" w:eastAsia="微软雅黑" w:cs="微软雅黑"/>
          <w:color w:val="000000"/>
          <w:kern w:val="0"/>
          <w:sz w:val="44"/>
          <w:szCs w:val="44"/>
          <w:lang w:val="en-US" w:eastAsia="zh-CN" w:bidi="ar"/>
        </w:rPr>
        <w:t>公共管理学院社会工作专业硕士生导</w:t>
      </w:r>
      <w:r>
        <w:rPr>
          <w:rFonts w:hint="eastAsia" w:ascii="微软雅黑" w:hAnsi="微软雅黑" w:eastAsia="微软雅黑" w:cs="微软雅黑"/>
          <w:color w:val="000000"/>
          <w:kern w:val="0"/>
          <w:sz w:val="44"/>
          <w:szCs w:val="44"/>
          <w:lang w:val="en-US" w:eastAsia="zh-CN" w:bidi="ar"/>
        </w:rPr>
        <w:t>师</w:t>
      </w:r>
    </w:p>
    <w:p>
      <w:pPr>
        <w:keepNext w:val="0"/>
        <w:keepLines w:val="0"/>
        <w:pageBreakBefore w:val="0"/>
        <w:widowControl/>
        <w:suppressLineNumbers w:val="0"/>
        <w:kinsoku/>
        <w:wordWrap/>
        <w:overflowPunct/>
        <w:topLinePunct w:val="0"/>
        <w:autoSpaceDE/>
        <w:autoSpaceDN/>
        <w:bidi w:val="0"/>
        <w:adjustRightInd/>
        <w:snapToGrid/>
        <w:jc w:val="center"/>
        <w:textAlignment w:val="auto"/>
      </w:pPr>
      <w:r>
        <w:rPr>
          <w:rFonts w:hint="eastAsia" w:ascii="微软雅黑" w:hAnsi="微软雅黑" w:eastAsia="微软雅黑" w:cs="微软雅黑"/>
          <w:color w:val="000000"/>
          <w:kern w:val="0"/>
          <w:sz w:val="44"/>
          <w:szCs w:val="44"/>
          <w:lang w:val="en-US" w:eastAsia="zh-CN" w:bidi="ar"/>
        </w:rPr>
        <w:t>岗位年审办法</w:t>
      </w:r>
    </w:p>
    <w:p>
      <w:pPr>
        <w:keepNext w:val="0"/>
        <w:keepLines w:val="0"/>
        <w:pageBreakBefore w:val="0"/>
        <w:widowControl/>
        <w:suppressLineNumbers w:val="0"/>
        <w:kinsoku/>
        <w:wordWrap/>
        <w:overflowPunct/>
        <w:topLinePunct w:val="0"/>
        <w:autoSpaceDE/>
        <w:autoSpaceDN/>
        <w:bidi w:val="0"/>
        <w:adjustRightInd/>
        <w:snapToGrid/>
        <w:ind w:firstLine="3080" w:firstLineChars="700"/>
        <w:jc w:val="both"/>
        <w:textAlignment w:val="auto"/>
      </w:pPr>
      <w:r>
        <w:rPr>
          <w:rFonts w:hint="eastAsia" w:ascii="微软雅黑" w:hAnsi="微软雅黑" w:eastAsia="微软雅黑" w:cs="微软雅黑"/>
          <w:color w:val="000000"/>
          <w:kern w:val="0"/>
          <w:sz w:val="44"/>
          <w:szCs w:val="44"/>
          <w:lang w:val="en-US" w:eastAsia="zh-CN" w:bidi="ar"/>
        </w:rPr>
        <w:t>（试行）</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为更好地执行学校研究</w:t>
      </w:r>
      <w:r>
        <w:rPr>
          <w:rFonts w:hint="eastAsia" w:ascii="仿宋_GB2312" w:hAnsi="仿宋_GB2312" w:eastAsia="仿宋_GB2312" w:cs="仿宋_GB2312"/>
          <w:color w:val="auto"/>
          <w:sz w:val="32"/>
          <w:szCs w:val="32"/>
          <w:lang w:val="en-US" w:eastAsia="zh-CN"/>
        </w:rPr>
        <w:t>生</w:t>
      </w:r>
      <w:r>
        <w:rPr>
          <w:rFonts w:hint="eastAsia" w:ascii="仿宋_GB2312" w:hAnsi="仿宋_GB2312" w:eastAsia="仿宋_GB2312" w:cs="仿宋_GB2312"/>
          <w:color w:val="auto"/>
          <w:sz w:val="32"/>
          <w:szCs w:val="32"/>
          <w:lang w:eastAsia="zh-CN"/>
        </w:rPr>
        <w:t>导师</w:t>
      </w:r>
      <w:r>
        <w:rPr>
          <w:rFonts w:hint="eastAsia" w:ascii="仿宋_GB2312" w:hAnsi="仿宋_GB2312" w:eastAsia="仿宋_GB2312" w:cs="仿宋_GB2312"/>
          <w:color w:val="auto"/>
          <w:sz w:val="32"/>
          <w:szCs w:val="32"/>
          <w:lang w:val="en-US" w:eastAsia="zh-CN"/>
        </w:rPr>
        <w:t>招生</w:t>
      </w:r>
      <w:r>
        <w:rPr>
          <w:rFonts w:hint="eastAsia" w:ascii="仿宋_GB2312" w:hAnsi="仿宋_GB2312" w:eastAsia="仿宋_GB2312" w:cs="仿宋_GB2312"/>
          <w:color w:val="auto"/>
          <w:sz w:val="32"/>
          <w:szCs w:val="32"/>
          <w:lang w:eastAsia="zh-CN"/>
        </w:rPr>
        <w:t>资格年审制度，根据学校相关文件精神，</w:t>
      </w:r>
      <w:r>
        <w:rPr>
          <w:rFonts w:hint="eastAsia" w:ascii="仿宋_GB2312" w:hAnsi="仿宋_GB2312" w:eastAsia="仿宋_GB2312" w:cs="仿宋_GB2312"/>
          <w:color w:val="auto"/>
          <w:sz w:val="32"/>
          <w:szCs w:val="32"/>
        </w:rPr>
        <w:t>结合我院学科建设与发展实际，特制定</w:t>
      </w:r>
      <w:r>
        <w:rPr>
          <w:rFonts w:hint="eastAsia" w:ascii="仿宋_GB2312" w:hAnsi="仿宋_GB2312" w:eastAsia="仿宋_GB2312" w:cs="仿宋_GB2312"/>
          <w:color w:val="auto"/>
          <w:sz w:val="32"/>
          <w:szCs w:val="32"/>
          <w:lang w:eastAsia="zh-CN"/>
        </w:rPr>
        <w:t>本办法</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黑体" w:hAnsi="黑体" w:eastAsia="黑体" w:cs="黑体"/>
          <w:b/>
          <w:color w:val="auto"/>
          <w:sz w:val="32"/>
          <w:szCs w:val="32"/>
        </w:rPr>
        <w:t>第一条  基本原则</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1.有利于学院学科建设发展和结构调整，有利于培养推动国家发展所需要的高层次人才。</w:t>
      </w:r>
    </w:p>
    <w:p>
      <w:pPr>
        <w:keepNext w:val="0"/>
        <w:keepLines w:val="0"/>
        <w:pageBreakBefore w:val="0"/>
        <w:widowControl w:val="0"/>
        <w:kinsoku/>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2.坚持学术标准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坚持学术道德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宁缺勿滥。</w:t>
      </w: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ind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3.有利于改善硕士生导师队伍的年龄结构、知识结构和学历结构。</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第二条  资格审查期限</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实行年审制度，审查成果范围为申请之日算起的</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年内的学术成果。</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第三条  基本条件</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1.坚持以习近平新时代中国特色社会主义思想为指导，拥护中国共产党的领导，贯彻党的教育方针。导师作为研究生培养的第一责任人，肩负着为党育人、为国育才的重要使命，具备对研究生进行思想政治教育、学术规范训练、创新能力培养、社会实践引导等基本导师能力。</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2.近三年指导的研究生学位论文未出现质量问题，未出现教学、科研、意识形态等方面</w:t>
      </w:r>
      <w:r>
        <w:rPr>
          <w:rFonts w:hint="eastAsia" w:ascii="仿宋_GB2312" w:hAnsi="等线" w:eastAsia="仿宋_GB2312" w:cs="Times New Roman"/>
          <w:sz w:val="32"/>
          <w:szCs w:val="32"/>
          <w:highlight w:val="none"/>
          <w:lang w:val="en-US" w:eastAsia="zh-CN"/>
        </w:rPr>
        <w:t>问题</w:t>
      </w:r>
      <w:r>
        <w:rPr>
          <w:rFonts w:hint="eastAsia" w:ascii="仿宋_GB2312" w:hAnsi="等线" w:eastAsia="仿宋_GB2312" w:cs="Times New Roman"/>
          <w:sz w:val="32"/>
          <w:szCs w:val="32"/>
          <w:highlight w:val="none"/>
        </w:rPr>
        <w:t>。</w:t>
      </w:r>
    </w:p>
    <w:p>
      <w:pPr>
        <w:spacing w:line="56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3.本校申请人员需具有高校教师资格证/岗前培训合格证（特岗教师除外）。</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具有副高级及以上专业技术职称</w:t>
      </w:r>
      <w:r>
        <w:rPr>
          <w:rFonts w:hint="eastAsia" w:ascii="仿宋_GB2312" w:eastAsia="仿宋_GB2312"/>
          <w:sz w:val="32"/>
          <w:szCs w:val="32"/>
          <w:highlight w:val="none"/>
        </w:rPr>
        <w:t>（包括一流学科特岗人才、享受校聘副教授待遇不超过3年（含）的教师）</w:t>
      </w:r>
      <w:r>
        <w:rPr>
          <w:rFonts w:ascii="仿宋_GB2312" w:eastAsia="仿宋_GB2312"/>
          <w:sz w:val="32"/>
          <w:szCs w:val="32"/>
          <w:highlight w:val="none"/>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.能认真履行导师职责，一般应有协助培养硕士研究生的经历。本校教师在校内工作时间年均不少于8个月，兼职导师在贵州大学工作时间年均累计不少于1个月。</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审核</w:t>
      </w:r>
      <w:r>
        <w:rPr>
          <w:rFonts w:hint="eastAsia" w:ascii="仿宋_GB2312" w:hAnsi="仿宋_GB2312" w:eastAsia="仿宋_GB2312" w:cs="仿宋_GB2312"/>
          <w:color w:val="auto"/>
          <w:sz w:val="32"/>
          <w:szCs w:val="32"/>
        </w:rPr>
        <w:t>当年年龄原则上不超过57周岁（有特殊贡献的专家除外，新增硕士点的首批硕士生导师不超过60周岁），计算截止时间为当年的12月31日。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w:t>
      </w:r>
      <w:r>
        <w:rPr>
          <w:rFonts w:hint="eastAsia" w:ascii="仿宋_GB2312" w:eastAsia="仿宋_GB2312"/>
          <w:sz w:val="32"/>
          <w:szCs w:val="32"/>
        </w:rPr>
        <w:t>具有坚实的理论基础和系统的专门知识，有较丰富的科研工作经验和一定的学术造诣，熟悉本学科/专业前沿领域的发展趋势</w:t>
      </w:r>
      <w:r>
        <w:rPr>
          <w:rFonts w:hint="eastAsia" w:ascii="仿宋_GB2312" w:hAnsi="仿宋_GB2312" w:eastAsia="仿宋_GB2312" w:cs="仿宋_GB2312"/>
          <w:color w:val="auto"/>
          <w:sz w:val="32"/>
          <w:szCs w:val="32"/>
        </w:rPr>
        <w:t>，能较好地进行国际学术交流。</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黑体" w:hAnsi="宋体" w:eastAsia="黑体" w:cs="黑体"/>
          <w:b/>
          <w:bCs/>
          <w:color w:val="000000"/>
          <w:kern w:val="0"/>
          <w:sz w:val="32"/>
          <w:szCs w:val="32"/>
          <w:lang w:val="en-US" w:eastAsia="zh-CN" w:bidi="ar"/>
        </w:rPr>
      </w:pPr>
      <w:r>
        <w:rPr>
          <w:rFonts w:hint="eastAsia" w:ascii="黑体" w:hAnsi="宋体" w:eastAsia="黑体" w:cs="黑体"/>
          <w:b/>
          <w:bCs/>
          <w:color w:val="000000"/>
          <w:kern w:val="0"/>
          <w:sz w:val="32"/>
          <w:szCs w:val="32"/>
          <w:lang w:val="en-US" w:eastAsia="zh-CN" w:bidi="ar"/>
        </w:rPr>
        <w:t xml:space="preserve">第四条 申请资格条件 </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具有</w:t>
      </w:r>
      <w:r>
        <w:rPr>
          <w:rFonts w:hint="eastAsia" w:ascii="仿宋_GB2312" w:hAnsi="仿宋_GB2312" w:eastAsia="仿宋_GB2312" w:cs="仿宋_GB2312"/>
          <w:color w:val="auto"/>
          <w:sz w:val="32"/>
          <w:szCs w:val="32"/>
          <w:lang w:val="en-US" w:eastAsia="zh-CN"/>
        </w:rPr>
        <w:t>社会工作</w:t>
      </w:r>
      <w:r>
        <w:rPr>
          <w:rFonts w:hint="eastAsia" w:ascii="仿宋_GB2312" w:hAnsi="仿宋_GB2312" w:eastAsia="仿宋_GB2312" w:cs="仿宋_GB2312"/>
          <w:color w:val="auto"/>
          <w:sz w:val="32"/>
          <w:szCs w:val="32"/>
        </w:rPr>
        <w:t>相关专业学术背景或从事</w:t>
      </w:r>
      <w:r>
        <w:rPr>
          <w:rFonts w:hint="eastAsia" w:ascii="仿宋_GB2312" w:hAnsi="仿宋_GB2312" w:eastAsia="仿宋_GB2312" w:cs="仿宋_GB2312"/>
          <w:color w:val="auto"/>
          <w:sz w:val="32"/>
          <w:szCs w:val="32"/>
          <w:lang w:val="en-US" w:eastAsia="zh-CN"/>
        </w:rPr>
        <w:t>社会工作</w:t>
      </w:r>
      <w:r>
        <w:rPr>
          <w:rFonts w:hint="eastAsia" w:ascii="仿宋_GB2312" w:hAnsi="仿宋_GB2312" w:eastAsia="仿宋_GB2312" w:cs="仿宋_GB2312"/>
          <w:color w:val="auto"/>
          <w:sz w:val="32"/>
          <w:szCs w:val="32"/>
        </w:rPr>
        <w:t>相关研究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rPr>
        <w:t>工作，且</w:t>
      </w:r>
      <w:r>
        <w:rPr>
          <w:rFonts w:hint="eastAsia" w:ascii="仿宋_GB2312" w:hAnsi="仿宋_GB2312" w:eastAsia="仿宋_GB2312" w:cs="仿宋_GB2312"/>
          <w:color w:val="auto"/>
          <w:sz w:val="32"/>
          <w:szCs w:val="32"/>
          <w:lang w:val="en-US" w:eastAsia="zh-CN"/>
        </w:rPr>
        <w:t>近三年内</w:t>
      </w:r>
      <w:r>
        <w:rPr>
          <w:rFonts w:hint="eastAsia" w:ascii="仿宋_GB2312" w:hAnsi="仿宋_GB2312" w:eastAsia="仿宋_GB2312" w:cs="仿宋_GB2312"/>
          <w:color w:val="auto"/>
          <w:sz w:val="32"/>
          <w:szCs w:val="32"/>
        </w:rPr>
        <w:t>取得</w:t>
      </w:r>
      <w:r>
        <w:rPr>
          <w:rFonts w:hint="eastAsia" w:ascii="仿宋_GB2312" w:hAnsi="仿宋_GB2312" w:eastAsia="仿宋_GB2312" w:cs="仿宋_GB2312"/>
          <w:color w:val="auto"/>
          <w:sz w:val="32"/>
          <w:szCs w:val="32"/>
          <w:lang w:val="en-US" w:eastAsia="zh-CN"/>
        </w:rPr>
        <w:t>社会工作</w:t>
      </w:r>
      <w:r>
        <w:rPr>
          <w:rFonts w:hint="eastAsia" w:ascii="仿宋_GB2312" w:hAnsi="仿宋_GB2312" w:eastAsia="仿宋_GB2312" w:cs="仿宋_GB2312"/>
          <w:color w:val="auto"/>
          <w:sz w:val="32"/>
          <w:szCs w:val="32"/>
        </w:rPr>
        <w:t>领域内的学术成果符合下列条件之一：</w:t>
      </w:r>
    </w:p>
    <w:p>
      <w:pPr>
        <w:keepNext w:val="0"/>
        <w:keepLines w:val="0"/>
        <w:pageBreakBefore w:val="0"/>
        <w:widowControl w:val="0"/>
        <w:kinsoku/>
        <w:overflowPunct/>
        <w:topLinePunct w:val="0"/>
        <w:autoSpaceDE/>
        <w:autoSpaceDN/>
        <w:bidi w:val="0"/>
        <w:adjustRightInd/>
        <w:snapToGrid/>
        <w:spacing w:line="560" w:lineRule="exact"/>
        <w:ind w:firstLine="420"/>
        <w:textAlignment w:val="auto"/>
        <w:rPr>
          <w:rFonts w:hint="default" w:ascii="仿宋_GB2312" w:hAnsi="仿宋_GB2312" w:eastAsia="仿宋_GB2312" w:cs="仿宋_GB2312"/>
          <w:color w:val="auto"/>
          <w:sz w:val="32"/>
          <w:szCs w:val="32"/>
          <w:highlight w:val="yellow"/>
          <w:lang w:val="en-US" w:eastAsia="zh-CN"/>
        </w:rPr>
      </w:pPr>
      <w:r>
        <w:rPr>
          <w:rFonts w:hint="eastAsia" w:ascii="仿宋" w:hAnsi="仿宋" w:eastAsia="仿宋" w:cs="仿宋"/>
          <w:color w:val="000000"/>
          <w:kern w:val="0"/>
          <w:sz w:val="32"/>
          <w:szCs w:val="32"/>
          <w:lang w:val="en-US" w:eastAsia="zh-CN" w:bidi="ar"/>
        </w:rPr>
        <w:t>（1）</w:t>
      </w:r>
      <w:r>
        <w:rPr>
          <w:rFonts w:hint="eastAsia" w:ascii="仿宋_GB2312" w:hAnsi="仿宋_GB2312" w:eastAsia="仿宋_GB2312" w:cs="仿宋_GB2312"/>
          <w:color w:val="auto"/>
          <w:sz w:val="32"/>
          <w:szCs w:val="32"/>
          <w:highlight w:val="none"/>
        </w:rPr>
        <w:t>以第一作者</w:t>
      </w:r>
      <w:r>
        <w:rPr>
          <w:rFonts w:hint="eastAsia" w:ascii="仿宋_GB2312" w:hAnsi="仿宋_GB2312" w:eastAsia="仿宋_GB2312" w:cs="仿宋_GB2312"/>
          <w:color w:val="auto"/>
          <w:sz w:val="32"/>
          <w:szCs w:val="32"/>
          <w:highlight w:val="none"/>
          <w:lang w:val="en-US" w:eastAsia="zh-CN"/>
        </w:rPr>
        <w:t>公开</w:t>
      </w:r>
      <w:r>
        <w:rPr>
          <w:rFonts w:hint="eastAsia" w:ascii="仿宋_GB2312" w:hAnsi="仿宋_GB2312" w:eastAsia="仿宋_GB2312" w:cs="仿宋_GB2312"/>
          <w:color w:val="auto"/>
          <w:sz w:val="32"/>
          <w:szCs w:val="32"/>
          <w:highlight w:val="none"/>
        </w:rPr>
        <w:t>发表与</w:t>
      </w:r>
      <w:r>
        <w:rPr>
          <w:rFonts w:hint="eastAsia" w:ascii="仿宋_GB2312" w:hAnsi="仿宋_GB2312" w:eastAsia="仿宋_GB2312" w:cs="仿宋_GB2312"/>
          <w:color w:val="auto"/>
          <w:sz w:val="32"/>
          <w:szCs w:val="32"/>
          <w:highlight w:val="none"/>
          <w:lang w:val="en-US" w:eastAsia="zh-CN"/>
        </w:rPr>
        <w:t>本</w:t>
      </w:r>
      <w:r>
        <w:rPr>
          <w:rFonts w:hint="eastAsia" w:ascii="仿宋_GB2312" w:hAnsi="仿宋_GB2312" w:eastAsia="仿宋_GB2312" w:cs="仿宋_GB2312"/>
          <w:color w:val="auto"/>
          <w:sz w:val="32"/>
          <w:szCs w:val="32"/>
          <w:highlight w:val="none"/>
        </w:rPr>
        <w:t>学科密切相关的中文核心期刊论文</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篇</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lang w:val="en-US" w:eastAsia="zh-CN"/>
        </w:rPr>
        <w:t>省级以上学术期刊2篇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lang w:eastAsia="zh-CN"/>
        </w:rPr>
        <w:t>主持校级以上科研项目</w:t>
      </w:r>
      <w:r>
        <w:rPr>
          <w:rFonts w:hint="eastAsia" w:ascii="仿宋_GB2312" w:hAnsi="仿宋_GB2312" w:eastAsia="仿宋_GB2312" w:cs="仿宋_GB2312"/>
          <w:color w:val="auto"/>
          <w:sz w:val="32"/>
          <w:szCs w:val="32"/>
          <w:highlight w:val="none"/>
          <w:lang w:val="en-US" w:eastAsia="zh-CN"/>
        </w:rPr>
        <w:t>1项或横向课题1项（横向课题</w:t>
      </w:r>
      <w:r>
        <w:rPr>
          <w:rFonts w:hint="eastAsia" w:ascii="仿宋_GB2312" w:hAnsi="仿宋_GB2312" w:eastAsia="仿宋_GB2312" w:cs="仿宋_GB2312"/>
          <w:color w:val="auto"/>
          <w:sz w:val="32"/>
          <w:szCs w:val="32"/>
          <w:highlight w:val="none"/>
        </w:rPr>
        <w:t>科研经费达</w:t>
      </w:r>
      <w:r>
        <w:rPr>
          <w:rFonts w:hint="eastAsia" w:ascii="仿宋_GB2312" w:hAnsi="仿宋_GB2312" w:eastAsia="仿宋_GB2312" w:cs="仿宋_GB2312"/>
          <w:color w:val="auto"/>
          <w:sz w:val="32"/>
          <w:szCs w:val="32"/>
          <w:highlight w:val="none"/>
          <w:lang w:val="en-US" w:eastAsia="zh-CN"/>
        </w:rPr>
        <w:t>1.5</w:t>
      </w:r>
      <w:r>
        <w:rPr>
          <w:rFonts w:hint="eastAsia" w:ascii="仿宋_GB2312" w:hAnsi="仿宋_GB2312" w:eastAsia="仿宋_GB2312" w:cs="仿宋_GB2312"/>
          <w:color w:val="auto"/>
          <w:sz w:val="32"/>
          <w:szCs w:val="32"/>
          <w:highlight w:val="none"/>
        </w:rPr>
        <w:t>万元/项</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lang w:val="en-US" w:eastAsia="zh-CN" w:bidi="ar"/>
        </w:rPr>
        <w:t>（2）</w:t>
      </w:r>
      <w:r>
        <w:rPr>
          <w:rFonts w:hint="eastAsia" w:ascii="仿宋" w:hAnsi="仿宋" w:eastAsia="仿宋" w:cs="仿宋"/>
          <w:color w:val="000000"/>
          <w:kern w:val="0"/>
          <w:sz w:val="32"/>
          <w:szCs w:val="32"/>
          <w:highlight w:val="none"/>
          <w:lang w:val="en-US" w:eastAsia="zh-CN" w:bidi="ar"/>
        </w:rPr>
        <w:t>在省级出版社出版与申请学科密切相关的著作/教材 1 部（独著不少于15万字；合著则本人撰写部分不少于10万字）；</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 xml:space="preserve">（3）获得省部级三等奖以上奖励1项，本人在获奖证书有效排名内；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 xml:space="preserve">（4）指导研究生在省级或社会工作行业具有重要影响力的比赛中获三等奖及以上等次；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（5）主持或主笔的调研报告获得厅级以上领导批示 1 项及以上；</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（6）主持或作为主要参加者，完成3个社会工作服务项目，项目通过评估；</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highlight w:val="none"/>
          <w:lang w:val="en-US" w:eastAsia="zh-CN" w:bidi="ar"/>
        </w:rPr>
      </w:pPr>
      <w:r>
        <w:rPr>
          <w:rFonts w:hint="eastAsia" w:ascii="仿宋" w:hAnsi="仿宋" w:eastAsia="仿宋" w:cs="仿宋"/>
          <w:color w:val="000000"/>
          <w:kern w:val="0"/>
          <w:sz w:val="32"/>
          <w:szCs w:val="32"/>
          <w:highlight w:val="none"/>
          <w:lang w:val="en-US" w:eastAsia="zh-CN" w:bidi="ar"/>
        </w:rPr>
        <w:t>（7）作为主要起草人参与1个省级以上或 2个地市级社会工作政策、标准、工作方案等的制定工作，所提出的意见建议被主管部门采纳。</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第</w:t>
      </w:r>
      <w:r>
        <w:rPr>
          <w:rFonts w:hint="eastAsia" w:ascii="黑体" w:hAnsi="黑体" w:eastAsia="黑体" w:cs="黑体"/>
          <w:b/>
          <w:color w:val="auto"/>
          <w:sz w:val="32"/>
          <w:szCs w:val="32"/>
          <w:lang w:val="en-US" w:eastAsia="zh-CN"/>
        </w:rPr>
        <w:t>五</w:t>
      </w:r>
      <w:r>
        <w:rPr>
          <w:rFonts w:hint="eastAsia" w:ascii="黑体" w:hAnsi="黑体" w:eastAsia="黑体" w:cs="黑体"/>
          <w:b/>
          <w:color w:val="auto"/>
          <w:sz w:val="32"/>
          <w:szCs w:val="32"/>
        </w:rPr>
        <w:t>条  审核程序</w:t>
      </w:r>
    </w:p>
    <w:p>
      <w:pPr>
        <w:keepNext w:val="0"/>
        <w:keepLines w:val="0"/>
        <w:pageBreakBefore w:val="0"/>
        <w:widowControl w:val="0"/>
        <w:kinsoku/>
        <w:wordWrap/>
        <w:overflowPunct/>
        <w:topLinePunct w:val="0"/>
        <w:autoSpaceDE/>
        <w:autoSpaceDN/>
        <w:bidi w:val="0"/>
        <w:adjustRightInd/>
        <w:snapToGrid/>
        <w:spacing w:line="560" w:lineRule="exact"/>
        <w:ind w:right="561"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1.个人申请。</w:t>
      </w:r>
      <w:r>
        <w:rPr>
          <w:rFonts w:hint="eastAsia" w:ascii="仿宋_GB2312" w:hAnsi="仿宋_GB2312" w:eastAsia="仿宋_GB2312" w:cs="仿宋_GB2312"/>
          <w:color w:val="auto"/>
          <w:sz w:val="32"/>
          <w:szCs w:val="32"/>
          <w:highlight w:val="none"/>
        </w:rPr>
        <w:t>申请人</w:t>
      </w:r>
      <w:r>
        <w:rPr>
          <w:rFonts w:hint="eastAsia" w:ascii="仿宋_GB2312" w:hAnsi="仿宋_GB2312" w:eastAsia="仿宋_GB2312" w:cs="仿宋_GB2312"/>
          <w:color w:val="auto"/>
          <w:sz w:val="32"/>
          <w:szCs w:val="32"/>
          <w:highlight w:val="none"/>
          <w:lang w:eastAsia="zh-CN"/>
        </w:rPr>
        <w:t>登录贵州大学研究生管理信息系统（</w:t>
      </w:r>
      <w:r>
        <w:rPr>
          <w:rFonts w:hint="eastAsia" w:ascii="仿宋_GB2312" w:hAnsi="仿宋_GB2312" w:eastAsia="仿宋_GB2312" w:cs="仿宋_GB2312"/>
          <w:color w:val="auto"/>
          <w:sz w:val="32"/>
          <w:szCs w:val="32"/>
          <w:highlight w:val="none"/>
          <w:lang w:val="en-US" w:eastAsia="zh-CN"/>
        </w:rPr>
        <w:t>http://210.40.7.236</w:t>
      </w:r>
      <w:r>
        <w:rPr>
          <w:rFonts w:hint="eastAsia" w:ascii="仿宋_GB2312" w:hAnsi="仿宋_GB2312" w:eastAsia="仿宋_GB2312" w:cs="仿宋_GB2312"/>
          <w:color w:val="auto"/>
          <w:sz w:val="32"/>
          <w:szCs w:val="32"/>
          <w:highlight w:val="none"/>
          <w:lang w:eastAsia="zh-CN"/>
        </w:rPr>
        <w:t>）填报导师年审申请，并提交</w:t>
      </w:r>
      <w:r>
        <w:rPr>
          <w:rFonts w:hint="eastAsia" w:ascii="仿宋_GB2312" w:hAnsi="仿宋_GB2312" w:eastAsia="仿宋_GB2312" w:cs="仿宋_GB2312"/>
          <w:color w:val="auto"/>
          <w:sz w:val="32"/>
          <w:szCs w:val="32"/>
          <w:highlight w:val="none"/>
        </w:rPr>
        <w:t>相关材料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由公管学院</w:t>
      </w:r>
      <w:r>
        <w:rPr>
          <w:rFonts w:hint="eastAsia" w:ascii="仿宋_GB2312" w:hAnsi="仿宋_GB2312" w:eastAsia="仿宋_GB2312" w:cs="仿宋_GB2312"/>
          <w:color w:val="auto"/>
          <w:sz w:val="32"/>
          <w:szCs w:val="32"/>
          <w:lang w:val="en-US" w:eastAsia="zh-CN"/>
        </w:rPr>
        <w:t>MSW教育中心</w:t>
      </w:r>
      <w:r>
        <w:rPr>
          <w:rFonts w:hint="eastAsia" w:ascii="仿宋_GB2312" w:hAnsi="仿宋_GB2312" w:eastAsia="仿宋_GB2312" w:cs="仿宋_GB2312"/>
          <w:color w:val="auto"/>
          <w:sz w:val="32"/>
          <w:szCs w:val="32"/>
        </w:rPr>
        <w:t>对申请人进行资格审查。</w:t>
      </w:r>
    </w:p>
    <w:p>
      <w:pPr>
        <w:keepNext w:val="0"/>
        <w:keepLines w:val="0"/>
        <w:pageBreakBefore w:val="0"/>
        <w:widowControl w:val="0"/>
        <w:kinsoku/>
        <w:wordWrap/>
        <w:overflowPunct/>
        <w:topLinePunct w:val="0"/>
        <w:autoSpaceDE/>
        <w:autoSpaceDN/>
        <w:bidi w:val="0"/>
        <w:adjustRightInd/>
        <w:snapToGrid/>
        <w:spacing w:line="560" w:lineRule="exact"/>
        <w:ind w:right="561"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2.学科评审。院学术委员会对申请人进行资格和水平评审。采取无记名投票的方式表决，赞成票超过三分之二视为通过。经公示后，报校学位评定委员会办公室（以下简称校学位办）备案并公布。</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第</w:t>
      </w:r>
      <w:r>
        <w:rPr>
          <w:rFonts w:hint="eastAsia" w:ascii="黑体" w:hAnsi="黑体" w:eastAsia="黑体" w:cs="黑体"/>
          <w:b/>
          <w:color w:val="auto"/>
          <w:sz w:val="32"/>
          <w:szCs w:val="32"/>
          <w:lang w:val="en-US" w:eastAsia="zh-CN"/>
        </w:rPr>
        <w:t>六</w:t>
      </w:r>
      <w:r>
        <w:rPr>
          <w:rFonts w:hint="eastAsia" w:ascii="黑体" w:hAnsi="黑体" w:eastAsia="黑体" w:cs="黑体"/>
          <w:b/>
          <w:color w:val="auto"/>
          <w:sz w:val="32"/>
          <w:szCs w:val="32"/>
        </w:rPr>
        <w:t>条  监督</w:t>
      </w:r>
    </w:p>
    <w:p>
      <w:pPr>
        <w:keepNext w:val="0"/>
        <w:keepLines w:val="0"/>
        <w:pageBreakBefore w:val="0"/>
        <w:widowControl w:val="0"/>
        <w:kinsoku/>
        <w:overflowPunct/>
        <w:topLinePunct w:val="0"/>
        <w:autoSpaceDE/>
        <w:autoSpaceDN/>
        <w:bidi w:val="0"/>
        <w:adjustRightInd/>
        <w:snapToGrid/>
        <w:spacing w:line="560" w:lineRule="exact"/>
        <w:ind w:right="56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1.在新增导师资格审查和投票环节，一律不参与涉及本人或其亲属的评议工作。评审中个人或集体提出的申诉和异议，由校学位办仲裁。</w:t>
      </w:r>
    </w:p>
    <w:p>
      <w:pPr>
        <w:keepNext w:val="0"/>
        <w:keepLines w:val="0"/>
        <w:pageBreakBefore w:val="0"/>
        <w:widowControl w:val="0"/>
        <w:kinsoku/>
        <w:overflowPunct/>
        <w:topLinePunct w:val="0"/>
        <w:autoSpaceDE/>
        <w:autoSpaceDN/>
        <w:bidi w:val="0"/>
        <w:adjustRightInd/>
        <w:snapToGrid/>
        <w:spacing w:line="560" w:lineRule="exact"/>
        <w:ind w:right="56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2.如果有充分证据证明导师在聘期内有违反学术道德、违反师德师风行为的</w:t>
      </w:r>
      <w:r>
        <w:rPr>
          <w:rFonts w:hint="eastAsia" w:ascii="仿宋_GB2312" w:hAnsi="仿宋_GB2312" w:eastAsia="仿宋_GB2312" w:cs="仿宋_GB2312"/>
          <w:color w:val="auto"/>
          <w:sz w:val="32"/>
          <w:szCs w:val="32"/>
          <w:highlight w:val="none"/>
          <w:lang w:eastAsia="zh-CN"/>
        </w:rPr>
        <w:t>、申请过程中提供虚假信息</w:t>
      </w:r>
      <w:r>
        <w:rPr>
          <w:rFonts w:hint="eastAsia" w:ascii="仿宋_GB2312" w:hAnsi="仿宋_GB2312" w:eastAsia="仿宋_GB2312" w:cs="仿宋_GB2312"/>
          <w:color w:val="auto"/>
          <w:sz w:val="32"/>
          <w:szCs w:val="32"/>
          <w:highlight w:val="none"/>
        </w:rPr>
        <w:t>，经院学术委员会投票，并经学院党政联席会议讨论通过，</w:t>
      </w:r>
      <w:r>
        <w:rPr>
          <w:rFonts w:hint="eastAsia" w:ascii="仿宋_GB2312" w:hAnsi="仿宋_GB2312" w:eastAsia="仿宋_GB2312" w:cs="仿宋_GB2312"/>
          <w:color w:val="auto"/>
          <w:sz w:val="32"/>
          <w:szCs w:val="32"/>
          <w:highlight w:val="none"/>
          <w:lang w:eastAsia="zh-CN"/>
        </w:rPr>
        <w:t>取消其导师资格</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年内不得申请，其所带研究生重新选择导师。此条同样适用于外聘导师。</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color w:val="auto"/>
          <w:sz w:val="32"/>
          <w:szCs w:val="32"/>
          <w:lang w:eastAsia="zh-CN"/>
        </w:rPr>
      </w:pPr>
      <w:r>
        <w:rPr>
          <w:rFonts w:hint="eastAsia" w:ascii="黑体" w:hAnsi="黑体" w:eastAsia="黑体" w:cs="黑体"/>
          <w:b/>
          <w:color w:val="auto"/>
          <w:sz w:val="32"/>
          <w:szCs w:val="32"/>
        </w:rPr>
        <w:t>第</w:t>
      </w:r>
      <w:r>
        <w:rPr>
          <w:rFonts w:hint="eastAsia" w:ascii="黑体" w:hAnsi="黑体" w:eastAsia="黑体" w:cs="黑体"/>
          <w:b/>
          <w:color w:val="auto"/>
          <w:sz w:val="32"/>
          <w:szCs w:val="32"/>
          <w:lang w:eastAsia="zh-CN"/>
        </w:rPr>
        <w:t>七</w:t>
      </w:r>
      <w:r>
        <w:rPr>
          <w:rFonts w:hint="eastAsia" w:ascii="黑体" w:hAnsi="黑体" w:eastAsia="黑体" w:cs="黑体"/>
          <w:b/>
          <w:color w:val="auto"/>
          <w:sz w:val="32"/>
          <w:szCs w:val="32"/>
        </w:rPr>
        <w:t>条  校内及校外兼职硕士生导师</w:t>
      </w:r>
      <w:r>
        <w:rPr>
          <w:rFonts w:hint="eastAsia" w:ascii="黑体" w:hAnsi="黑体" w:eastAsia="黑体" w:cs="黑体"/>
          <w:b/>
          <w:color w:val="auto"/>
          <w:sz w:val="32"/>
          <w:szCs w:val="32"/>
          <w:lang w:eastAsia="zh-CN"/>
        </w:rPr>
        <w:t>年审</w:t>
      </w:r>
    </w:p>
    <w:p>
      <w:pPr>
        <w:keepNext w:val="0"/>
        <w:keepLines w:val="0"/>
        <w:pageBreakBefore w:val="0"/>
        <w:widowControl w:val="0"/>
        <w:kinsoku/>
        <w:overflowPunct/>
        <w:topLinePunct w:val="0"/>
        <w:autoSpaceDE/>
        <w:autoSpaceDN/>
        <w:bidi w:val="0"/>
        <w:adjustRightInd/>
        <w:snapToGrid/>
        <w:spacing w:line="560" w:lineRule="exact"/>
        <w:ind w:right="56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1.根据培养硕士生和学科建设的实际需要，确有必要时，与我校有稳定合作关系，能积极履行参与我校学科建设的义务并作出贡献，且符合本办法第二条的外单位专家</w:t>
      </w:r>
      <w:r>
        <w:rPr>
          <w:rFonts w:hint="eastAsia" w:ascii="仿宋_GB2312" w:hAnsi="仿宋_GB2312" w:eastAsia="仿宋_GB2312" w:cs="仿宋_GB2312"/>
          <w:color w:val="auto"/>
          <w:sz w:val="32"/>
          <w:szCs w:val="32"/>
          <w:lang w:eastAsia="zh-CN"/>
        </w:rPr>
        <w:t>也可以申请参加</w:t>
      </w:r>
      <w:r>
        <w:rPr>
          <w:rFonts w:hint="eastAsia" w:ascii="仿宋_GB2312" w:hAnsi="仿宋_GB2312" w:eastAsia="仿宋_GB2312" w:cs="仿宋_GB2312"/>
          <w:color w:val="auto"/>
          <w:sz w:val="32"/>
          <w:szCs w:val="32"/>
        </w:rPr>
        <w:t>兼职硕士生导师</w:t>
      </w:r>
      <w:r>
        <w:rPr>
          <w:rFonts w:hint="eastAsia" w:ascii="仿宋_GB2312" w:hAnsi="仿宋_GB2312" w:eastAsia="仿宋_GB2312" w:cs="仿宋_GB2312"/>
          <w:color w:val="auto"/>
          <w:sz w:val="32"/>
          <w:szCs w:val="32"/>
          <w:lang w:eastAsia="zh-CN"/>
        </w:rPr>
        <w:t>年度审核</w:t>
      </w:r>
      <w:r>
        <w:rPr>
          <w:rFonts w:hint="eastAsia" w:ascii="仿宋_GB2312" w:hAnsi="仿宋_GB2312" w:eastAsia="仿宋_GB2312" w:cs="仿宋_GB2312"/>
          <w:color w:val="auto"/>
          <w:sz w:val="32"/>
          <w:szCs w:val="32"/>
        </w:rPr>
        <w:t>。</w:t>
      </w:r>
    </w:p>
    <w:p>
      <w:pPr>
        <w:keepNext w:val="0"/>
        <w:keepLines w:val="0"/>
        <w:pageBreakBefore w:val="0"/>
        <w:widowControl w:val="0"/>
        <w:kinsoku/>
        <w:overflowPunct/>
        <w:topLinePunct w:val="0"/>
        <w:autoSpaceDE/>
        <w:autoSpaceDN/>
        <w:bidi w:val="0"/>
        <w:adjustRightInd/>
        <w:snapToGrid/>
        <w:spacing w:line="560" w:lineRule="exact"/>
        <w:ind w:right="56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2.申请兼职硕士生导师由本人向我院提出申请，经资格审查，按本办法第三条、第四条规定的条件和程序进行</w:t>
      </w:r>
      <w:r>
        <w:rPr>
          <w:rFonts w:hint="eastAsia" w:ascii="仿宋_GB2312" w:hAnsi="仿宋_GB2312" w:eastAsia="仿宋_GB2312" w:cs="仿宋_GB2312"/>
          <w:color w:val="auto"/>
          <w:sz w:val="32"/>
          <w:szCs w:val="32"/>
          <w:lang w:eastAsia="zh-CN"/>
        </w:rPr>
        <w:t>审核</w:t>
      </w:r>
      <w:r>
        <w:rPr>
          <w:rFonts w:hint="eastAsia" w:ascii="仿宋_GB2312" w:hAnsi="仿宋_GB2312" w:eastAsia="仿宋_GB2312" w:cs="仿宋_GB2312"/>
          <w:color w:val="auto"/>
          <w:sz w:val="32"/>
          <w:szCs w:val="32"/>
        </w:rPr>
        <w:t>。</w:t>
      </w:r>
    </w:p>
    <w:p>
      <w:pPr>
        <w:keepNext w:val="0"/>
        <w:keepLines w:val="0"/>
        <w:pageBreakBefore w:val="0"/>
        <w:widowControl w:val="0"/>
        <w:kinsoku/>
        <w:overflowPunct/>
        <w:topLinePunct w:val="0"/>
        <w:autoSpaceDE/>
        <w:autoSpaceDN/>
        <w:bidi w:val="0"/>
        <w:adjustRightInd/>
        <w:snapToGrid/>
        <w:spacing w:line="560" w:lineRule="exact"/>
        <w:ind w:right="56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3.兼职硕士生导师要明确培养责任和权益，落实课题经费及培养经费，以保证硕士生培养工作的顺利进行。</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color w:val="auto"/>
          <w:sz w:val="32"/>
          <w:szCs w:val="32"/>
        </w:rPr>
      </w:pPr>
      <w:r>
        <w:rPr>
          <w:rFonts w:hint="eastAsia" w:ascii="黑体" w:hAnsi="黑体" w:eastAsia="黑体" w:cs="黑体"/>
          <w:b/>
          <w:color w:val="auto"/>
          <w:sz w:val="32"/>
          <w:szCs w:val="32"/>
        </w:rPr>
        <w:t>第</w:t>
      </w:r>
      <w:r>
        <w:rPr>
          <w:rFonts w:hint="eastAsia" w:ascii="黑体" w:hAnsi="黑体" w:eastAsia="黑体" w:cs="黑体"/>
          <w:b/>
          <w:color w:val="auto"/>
          <w:sz w:val="32"/>
          <w:szCs w:val="32"/>
          <w:lang w:eastAsia="zh-CN"/>
        </w:rPr>
        <w:t>八</w:t>
      </w:r>
      <w:r>
        <w:rPr>
          <w:rFonts w:hint="eastAsia" w:ascii="黑体" w:hAnsi="黑体" w:eastAsia="黑体" w:cs="黑体"/>
          <w:b/>
          <w:color w:val="auto"/>
          <w:sz w:val="32"/>
          <w:szCs w:val="32"/>
        </w:rPr>
        <w:t>条  附则</w:t>
      </w:r>
    </w:p>
    <w:p>
      <w:pPr>
        <w:keepNext w:val="0"/>
        <w:keepLines w:val="0"/>
        <w:pageBreakBefore w:val="0"/>
        <w:widowControl w:val="0"/>
        <w:kinsoku/>
        <w:overflowPunct/>
        <w:topLinePunct w:val="0"/>
        <w:autoSpaceDE/>
        <w:autoSpaceDN/>
        <w:bidi w:val="0"/>
        <w:adjustRightInd/>
        <w:snapToGrid/>
        <w:spacing w:line="560" w:lineRule="exact"/>
        <w:ind w:right="56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.其他不明事宜，解释权属公共管理学院。</w:t>
      </w:r>
    </w:p>
    <w:p>
      <w:pPr>
        <w:keepNext w:val="0"/>
        <w:keepLines w:val="0"/>
        <w:pageBreakBefore w:val="0"/>
        <w:widowControl w:val="0"/>
        <w:kinsoku/>
        <w:overflowPunct/>
        <w:topLinePunct w:val="0"/>
        <w:autoSpaceDE/>
        <w:autoSpaceDN/>
        <w:bidi w:val="0"/>
        <w:adjustRightInd/>
        <w:snapToGrid/>
        <w:spacing w:line="560" w:lineRule="exact"/>
        <w:ind w:right="56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从公布之日起生效。</w:t>
      </w:r>
    </w:p>
    <w:p>
      <w:pPr>
        <w:keepNext w:val="0"/>
        <w:keepLines w:val="0"/>
        <w:pageBreakBefore w:val="0"/>
        <w:widowControl w:val="0"/>
        <w:kinsoku/>
        <w:wordWrap w:val="0"/>
        <w:overflowPunct/>
        <w:topLinePunct w:val="0"/>
        <w:autoSpaceDE/>
        <w:autoSpaceDN/>
        <w:bidi w:val="0"/>
        <w:adjustRightInd/>
        <w:snapToGrid/>
        <w:spacing w:line="560" w:lineRule="exact"/>
        <w:ind w:right="560" w:firstLine="42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right="560" w:firstLine="42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right="560" w:firstLine="420"/>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560" w:firstLine="42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贵州大学公共管理学院</w:t>
      </w:r>
    </w:p>
    <w:p>
      <w:pPr>
        <w:keepNext w:val="0"/>
        <w:keepLines w:val="0"/>
        <w:pageBreakBefore w:val="0"/>
        <w:widowControl w:val="0"/>
        <w:kinsoku/>
        <w:wordWrap w:val="0"/>
        <w:overflowPunct/>
        <w:topLinePunct w:val="0"/>
        <w:autoSpaceDE/>
        <w:autoSpaceDN/>
        <w:bidi w:val="0"/>
        <w:adjustRightInd/>
        <w:snapToGrid/>
        <w:spacing w:line="560" w:lineRule="exact"/>
        <w:ind w:right="560" w:firstLine="42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MSW教育中心</w:t>
      </w:r>
    </w:p>
    <w:p>
      <w:pPr>
        <w:keepNext w:val="0"/>
        <w:keepLines w:val="0"/>
        <w:pageBreakBefore w:val="0"/>
        <w:widowControl/>
        <w:suppressLineNumbers w:val="0"/>
        <w:kinsoku/>
        <w:wordWrap/>
        <w:overflowPunct/>
        <w:topLinePunct w:val="0"/>
        <w:autoSpaceDE/>
        <w:autoSpaceDN/>
        <w:bidi w:val="0"/>
        <w:adjustRightInd/>
        <w:snapToGrid/>
        <w:ind w:firstLine="4160" w:firstLineChars="1300"/>
        <w:jc w:val="left"/>
        <w:textAlignment w:val="auto"/>
        <w:rPr>
          <w:rFonts w:hint="eastAsia" w:ascii="仿宋" w:hAnsi="仿宋" w:eastAsia="仿宋" w:cs="仿宋"/>
          <w:color w:val="000000"/>
          <w:kern w:val="0"/>
          <w:sz w:val="32"/>
          <w:szCs w:val="32"/>
          <w:highlight w:val="none"/>
          <w:lang w:val="en-US" w:eastAsia="zh-CN" w:bidi="ar"/>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OGZjZGEzZWQ0YWVkZDljOTg4NTQ1NjM0MWJmMjgifQ=="/>
  </w:docVars>
  <w:rsids>
    <w:rsidRoot w:val="18504336"/>
    <w:rsid w:val="18504336"/>
    <w:rsid w:val="27855DB5"/>
    <w:rsid w:val="29844EFB"/>
    <w:rsid w:val="325A7729"/>
    <w:rsid w:val="3FE96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720" w:lineRule="exact"/>
      <w:ind w:firstLine="0" w:firstLineChars="0"/>
      <w:jc w:val="center"/>
      <w:outlineLvl w:val="0"/>
    </w:pPr>
    <w:rPr>
      <w:rFonts w:ascii="方正小标宋简体" w:hAnsi="方正小标宋简体" w:eastAsia="方正小标宋简体" w:cs="Times New Roman"/>
      <w:kern w:val="44"/>
      <w:sz w:val="44"/>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2024-04-24T01:29:00Z</dcterms:created>
  <dc:creator>熊猫戴帽子</dc:creator>
  <cp:lastModifiedBy>熊猫戴帽子</cp:lastModifiedBy>
  <dcterms:modified xsi:type="dcterms:W3CDTF">2024-04-24T08:20:00Z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DE688C3E3EDB43A9B5ED1794ABB80BFB_13</vt:lpwstr>
  </property>
</Properties>
</file>