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FD" w:rsidRPr="00A640FD" w:rsidRDefault="00A640FD" w:rsidP="00A640FD">
      <w:pPr>
        <w:jc w:val="left"/>
        <w:rPr>
          <w:rFonts w:ascii="Times New Roman" w:eastAsiaTheme="majorEastAsia" w:hAnsiTheme="majorEastAsia" w:cs="Times New Roman"/>
          <w:b/>
          <w:sz w:val="24"/>
          <w:szCs w:val="24"/>
        </w:rPr>
      </w:pPr>
      <w:r>
        <w:rPr>
          <w:rFonts w:ascii="Times New Roman" w:eastAsiaTheme="majorEastAsia" w:hAnsiTheme="majorEastAsia" w:cs="Times New Roman" w:hint="eastAsia"/>
          <w:b/>
          <w:sz w:val="24"/>
          <w:szCs w:val="24"/>
        </w:rPr>
        <w:t>附件</w:t>
      </w:r>
      <w:r>
        <w:rPr>
          <w:rFonts w:ascii="Times New Roman" w:eastAsiaTheme="majorEastAsia" w:hAnsiTheme="majorEastAsia" w:cs="Times New Roman" w:hint="eastAsia"/>
          <w:b/>
          <w:sz w:val="24"/>
          <w:szCs w:val="24"/>
        </w:rPr>
        <w:t>1</w:t>
      </w:r>
      <w:r>
        <w:rPr>
          <w:rFonts w:ascii="Times New Roman" w:eastAsiaTheme="majorEastAsia" w:hAnsiTheme="majorEastAsia" w:cs="Times New Roman" w:hint="eastAsia"/>
          <w:b/>
          <w:sz w:val="24"/>
          <w:szCs w:val="24"/>
        </w:rPr>
        <w:t>：</w:t>
      </w:r>
      <w:bookmarkStart w:id="0" w:name="_GoBack"/>
      <w:bookmarkEnd w:id="0"/>
    </w:p>
    <w:p w:rsidR="00CB5983" w:rsidRDefault="00BD7BEF">
      <w:pPr>
        <w:jc w:val="center"/>
        <w:rPr>
          <w:rFonts w:ascii="方正小标宋简体" w:eastAsia="方正小标宋简体" w:hAnsiTheme="majorEastAsia" w:cs="Times New Roman"/>
          <w:b/>
          <w:sz w:val="44"/>
          <w:szCs w:val="44"/>
        </w:rPr>
      </w:pPr>
      <w:r w:rsidRP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>贵</w:t>
      </w:r>
      <w:r w:rsid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 xml:space="preserve"> </w:t>
      </w:r>
      <w:r w:rsidRP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>州</w:t>
      </w:r>
      <w:r w:rsid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 xml:space="preserve"> </w:t>
      </w:r>
      <w:r w:rsidRP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>大</w:t>
      </w:r>
      <w:r w:rsid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 xml:space="preserve"> </w:t>
      </w:r>
      <w:r w:rsidRP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>学</w:t>
      </w:r>
    </w:p>
    <w:p w:rsidR="00A50BEF" w:rsidRPr="00CB5983" w:rsidRDefault="00BD7BEF">
      <w:pPr>
        <w:jc w:val="center"/>
        <w:rPr>
          <w:rFonts w:ascii="方正小标宋简体" w:eastAsia="方正小标宋简体" w:hAnsi="Times New Roman" w:cs="Times New Roman"/>
          <w:b/>
          <w:sz w:val="44"/>
          <w:szCs w:val="44"/>
        </w:rPr>
      </w:pPr>
      <w:r w:rsidRPr="00CB5983">
        <w:rPr>
          <w:rFonts w:ascii="方正小标宋简体" w:eastAsia="方正小标宋简体" w:hAnsiTheme="majorEastAsia" w:cs="Times New Roman" w:hint="eastAsia"/>
          <w:b/>
          <w:sz w:val="44"/>
          <w:szCs w:val="44"/>
        </w:rPr>
        <w:t>一流学科特区人才引进及管理暂行办法</w:t>
      </w:r>
    </w:p>
    <w:p w:rsidR="00A50BEF" w:rsidRDefault="00BD7BEF" w:rsidP="001F38F1">
      <w:pPr>
        <w:spacing w:line="560" w:lineRule="exact"/>
        <w:jc w:val="center"/>
        <w:rPr>
          <w:rFonts w:ascii="仿宋_GB2312" w:eastAsia="仿宋_GB2312" w:hAnsiTheme="majorEastAsia" w:cs="Times New Roman"/>
          <w:sz w:val="32"/>
          <w:szCs w:val="32"/>
        </w:rPr>
      </w:pPr>
      <w:r w:rsidRPr="00CB5983">
        <w:rPr>
          <w:rFonts w:ascii="仿宋_GB2312" w:eastAsia="仿宋_GB2312" w:hAnsiTheme="majorEastAsia" w:cs="Times New Roman" w:hint="eastAsia"/>
          <w:sz w:val="32"/>
          <w:szCs w:val="32"/>
        </w:rPr>
        <w:t>（试行）</w:t>
      </w:r>
    </w:p>
    <w:p w:rsidR="00E25BC7" w:rsidRPr="00CB5983" w:rsidRDefault="00E25BC7" w:rsidP="001F38F1">
      <w:pPr>
        <w:spacing w:line="560" w:lineRule="exact"/>
        <w:jc w:val="center"/>
        <w:rPr>
          <w:rFonts w:ascii="仿宋_GB2312" w:eastAsia="仿宋_GB2312" w:hAnsi="Times New Roman" w:cs="Times New Roman"/>
          <w:sz w:val="32"/>
          <w:szCs w:val="32"/>
        </w:rPr>
      </w:pPr>
    </w:p>
    <w:p w:rsidR="00A50BEF" w:rsidRPr="00E25BC7" w:rsidRDefault="00BD7BEF" w:rsidP="001F38F1">
      <w:pPr>
        <w:pStyle w:val="1"/>
        <w:numPr>
          <w:ilvl w:val="0"/>
          <w:numId w:val="1"/>
        </w:numPr>
        <w:spacing w:line="560" w:lineRule="exact"/>
        <w:ind w:firstLineChars="0"/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E25BC7">
        <w:rPr>
          <w:rFonts w:ascii="黑体" w:eastAsia="黑体" w:hAnsi="黑体" w:cs="Times New Roman"/>
          <w:b/>
          <w:kern w:val="0"/>
          <w:sz w:val="32"/>
          <w:szCs w:val="32"/>
        </w:rPr>
        <w:t>总 则</w:t>
      </w:r>
    </w:p>
    <w:p w:rsidR="00A50BEF" w:rsidRPr="00E25BC7" w:rsidRDefault="00BD7BEF" w:rsidP="001F38F1">
      <w:pPr>
        <w:spacing w:line="560" w:lineRule="exact"/>
        <w:ind w:firstLineChars="150" w:firstLine="482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E25BC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 xml:space="preserve"> 第一条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E25BC7">
        <w:rPr>
          <w:rFonts w:ascii="仿宋_GB2312" w:eastAsia="仿宋_GB2312" w:hAnsi="仿宋" w:cs="Times New Roman" w:hint="eastAsia"/>
          <w:kern w:val="0"/>
          <w:sz w:val="32"/>
          <w:szCs w:val="32"/>
        </w:rPr>
        <w:t>为深入推进学校一流学科建设，增强学校综合实力和学科竞争力，根据《省人民政府关于统筹推进一流大学和一流学科建设的意见》（黔府发〔2017〕20号）等文件精神，结合学校实际情况，制定本办法。</w:t>
      </w:r>
    </w:p>
    <w:p w:rsidR="00A50BEF" w:rsidRPr="00E25BC7" w:rsidRDefault="00BD7BEF" w:rsidP="001F38F1">
      <w:pPr>
        <w:widowControl/>
        <w:spacing w:line="560" w:lineRule="exact"/>
        <w:jc w:val="left"/>
        <w:rPr>
          <w:rFonts w:ascii="仿宋_GB2312" w:eastAsia="仿宋_GB2312" w:hAnsi="仿宋" w:cs="Times New Roman"/>
          <w:color w:val="0070C0"/>
          <w:kern w:val="0"/>
          <w:sz w:val="32"/>
          <w:szCs w:val="32"/>
        </w:rPr>
      </w:pPr>
      <w:r w:rsidRPr="00E25BC7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</w:t>
      </w:r>
      <w:r w:rsidRPr="00E25BC7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第二条</w:t>
      </w:r>
      <w:r w:rsidR="00C47282">
        <w:rPr>
          <w:rFonts w:ascii="宋体" w:eastAsia="仿宋_GB2312" w:hAnsi="宋体" w:cs="宋体" w:hint="eastAsia"/>
          <w:kern w:val="0"/>
          <w:sz w:val="32"/>
          <w:szCs w:val="32"/>
        </w:rPr>
        <w:t xml:space="preserve"> </w:t>
      </w:r>
      <w:r w:rsidRPr="00E25BC7">
        <w:rPr>
          <w:rFonts w:ascii="仿宋_GB2312" w:eastAsia="仿宋_GB2312" w:hAnsi="仿宋" w:cs="Times New Roman" w:hint="eastAsia"/>
          <w:kern w:val="0"/>
          <w:sz w:val="32"/>
          <w:szCs w:val="32"/>
        </w:rPr>
        <w:t>本办法适用于世界（国内和区域）一流建设学科、博士点学科和第四轮学科评估排名在C</w:t>
      </w:r>
      <w:r w:rsidRPr="00E25BC7">
        <w:rPr>
          <w:rFonts w:ascii="仿宋_GB2312" w:eastAsia="仿宋_GB2312" w:hAnsi="仿宋" w:cs="Times New Roman" w:hint="eastAsia"/>
          <w:kern w:val="0"/>
          <w:sz w:val="32"/>
          <w:szCs w:val="32"/>
          <w:vertAlign w:val="superscript"/>
        </w:rPr>
        <w:t xml:space="preserve">- </w:t>
      </w:r>
      <w:r w:rsidRPr="00E25BC7">
        <w:rPr>
          <w:rFonts w:ascii="仿宋_GB2312" w:eastAsia="仿宋_GB2312" w:hAnsi="仿宋" w:cs="Times New Roman" w:hint="eastAsia"/>
          <w:kern w:val="0"/>
          <w:sz w:val="32"/>
          <w:szCs w:val="32"/>
        </w:rPr>
        <w:t>及以上等次学科。</w:t>
      </w:r>
    </w:p>
    <w:p w:rsidR="00A50BEF" w:rsidRPr="00C47282" w:rsidRDefault="00BD7BEF" w:rsidP="001F38F1">
      <w:pPr>
        <w:pStyle w:val="1"/>
        <w:spacing w:line="560" w:lineRule="exact"/>
        <w:ind w:firstLineChars="0" w:firstLine="0"/>
        <w:jc w:val="center"/>
        <w:rPr>
          <w:rFonts w:ascii="黑体" w:eastAsia="黑体" w:hAnsi="黑体" w:cs="Times New Roman"/>
          <w:b/>
          <w:kern w:val="0"/>
          <w:sz w:val="32"/>
          <w:szCs w:val="32"/>
        </w:rPr>
      </w:pPr>
      <w:r w:rsidRPr="00C47282">
        <w:rPr>
          <w:rFonts w:ascii="黑体" w:eastAsia="黑体" w:hAnsi="黑体" w:cs="Times New Roman"/>
          <w:b/>
          <w:kern w:val="0"/>
          <w:sz w:val="32"/>
          <w:szCs w:val="32"/>
        </w:rPr>
        <w:t>第二章 聘任和考核</w:t>
      </w:r>
    </w:p>
    <w:p w:rsidR="00C47282" w:rsidRDefault="00BD7BEF" w:rsidP="001F38F1">
      <w:pPr>
        <w:spacing w:line="560" w:lineRule="exact"/>
        <w:ind w:firstLineChars="100" w:firstLine="240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BD7BEF">
        <w:rPr>
          <w:rFonts w:ascii="仿宋" w:eastAsia="仿宋" w:hAnsi="仿宋" w:cs="Times New Roman" w:hint="eastAsia"/>
          <w:sz w:val="24"/>
          <w:szCs w:val="24"/>
        </w:rPr>
        <w:t xml:space="preserve"> </w:t>
      </w:r>
      <w:r w:rsidRPr="00C47282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 xml:space="preserve"> </w:t>
      </w:r>
      <w:r w:rsidRPr="00C47282">
        <w:rPr>
          <w:rFonts w:ascii="仿宋_GB2312" w:eastAsia="仿宋_GB2312" w:hAnsi="仿宋" w:cs="Times New Roman"/>
          <w:b/>
          <w:kern w:val="0"/>
          <w:sz w:val="32"/>
          <w:szCs w:val="32"/>
        </w:rPr>
        <w:t xml:space="preserve">第三条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各类别人才的特聘条件和待遇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楷体_GB2312" w:eastAsia="楷体_GB2312" w:hAnsi="仿宋" w:cs="Times New Roman" w:hint="eastAsia"/>
          <w:kern w:val="0"/>
          <w:sz w:val="32"/>
          <w:szCs w:val="32"/>
        </w:rPr>
      </w:pPr>
      <w:r w:rsidRPr="00C47282">
        <w:rPr>
          <w:rFonts w:ascii="楷体_GB2312" w:eastAsia="楷体_GB2312" w:hAnsi="仿宋" w:cs="Times New Roman" w:hint="eastAsia"/>
          <w:kern w:val="0"/>
          <w:sz w:val="32"/>
          <w:szCs w:val="32"/>
        </w:rPr>
        <w:t>（一）特聘条件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特聘教授A类人才，满足以下条件之一者：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（1）</w:t>
      </w:r>
      <w:proofErr w:type="gramStart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任国外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著名高校（三大国际大学排名ARWU、QS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THE的前100名）助理教授以上职位者；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（2）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国内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“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双一流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”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高校正教授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并具有优秀科研业绩者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；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（3）各领域ESI高被引科学家；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（4）同行认可的人文社科著名教授；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（5）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近五年以第一作者或通讯作者发表Science，Nature，Cell论文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；</w:t>
      </w:r>
    </w:p>
    <w:p w:rsidR="00A50BEF" w:rsidRPr="00C47282" w:rsidRDefault="00BD7BEF" w:rsidP="001F38F1">
      <w:pPr>
        <w:spacing w:line="560" w:lineRule="exact"/>
        <w:ind w:firstLineChars="50" w:firstLine="16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 xml:space="preserve"> （6）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（当年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中科院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JCR期刊分区，下同）论文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4篇以上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，或者热点论文2篇（ESI前1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‰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），或者高被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4篇（ESI前1%），或者SSCI /A&amp;HCI）杂志4篇；或者人文社科类各学科排名第一的CSSCI学术刊物4篇。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B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类人才，满足以下条件之一：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（1）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，或者热点论文1篇（ESI前1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‰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），或者高被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2篇（ESI前1%）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或者人文社科类SSCI /A&amp;HCI杂志3篇，或者人文社科类各学科排名第一的CSSCI学术刊物3篇；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（2）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2篇，二区期刊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论文2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篇以上，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或者SSCI /A&amp;HCI杂志 2篇（或人文社科类各学科排名第一的CSSCI学术期刊2篇），及CSSCI期刊归一化影响因子≥0.7 学术期刊2篇；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（3）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1篇，二区期刊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论文4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篇以上，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或者SSCI /A&amp;HCI杂志1篇（或人文社科类各学科排名第一的CSSCI学术期刊1篇），及CSSCI期刊归一化影响因子≥0.7 学术期刊4篇。</w:t>
      </w:r>
    </w:p>
    <w:p w:rsidR="00A50BEF" w:rsidRPr="00C47282" w:rsidRDefault="00BD7BEF" w:rsidP="001F38F1">
      <w:pPr>
        <w:pStyle w:val="1"/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C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类人才，满足以下条件之一：</w:t>
      </w:r>
    </w:p>
    <w:p w:rsidR="00A50BEF" w:rsidRPr="00C47282" w:rsidRDefault="00BD7BEF" w:rsidP="001F38F1">
      <w:pPr>
        <w:pStyle w:val="1"/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（1）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1篇（ESI前1%）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或者SSCI /A&amp;HCI杂志2篇或者人文社科类各学科排名第一的CSSCI学术期刊2篇）；</w:t>
      </w:r>
    </w:p>
    <w:p w:rsidR="00A50BEF" w:rsidRPr="00C47282" w:rsidRDefault="00BD7BEF" w:rsidP="001F38F1">
      <w:pPr>
        <w:pStyle w:val="1"/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（2）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lastRenderedPageBreak/>
        <w:t>篇，二区期刊文章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篇以上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，或者SSCI /A&amp;HCI杂志1篇（或人文社科类各学科排名第一的CSSCI学术期刊1篇），及CSSCI期刊归一化影响因子≥0.7 学术期刊2篇；</w:t>
      </w:r>
    </w:p>
    <w:p w:rsidR="00A50BEF" w:rsidRPr="00C47282" w:rsidRDefault="00BD7BEF" w:rsidP="001F38F1">
      <w:pPr>
        <w:pStyle w:val="1"/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（3）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近五年以第一作者或通讯作者发表二区期刊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论文4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篇以上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，或者CSSCI期刊归一化影响因子≥0.7 学术期刊4篇。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D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类人才，年龄3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8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岁以下，近五年以第一作者或通讯作者发表二区期刊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论文3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篇以上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，或者CSSCI期刊归一化影响因子≥0.7 学术期刊3篇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，经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一流学科岗位聘用委员会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评审通过。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5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学术期刊及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数量的说明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：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CNS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期刊共同第一或共同通讯作者除外，其他期刊不认可共同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作者或共同通讯作者。SSCI期刊等级要求由学科确定。</w:t>
      </w:r>
    </w:p>
    <w:p w:rsidR="00A50BEF" w:rsidRPr="00C47282" w:rsidRDefault="00BD7BEF" w:rsidP="001F38F1">
      <w:pPr>
        <w:spacing w:line="560" w:lineRule="exact"/>
        <w:ind w:firstLineChars="200" w:firstLine="640"/>
        <w:rPr>
          <w:rFonts w:ascii="楷体_GB2312" w:eastAsia="楷体_GB2312" w:hAnsi="仿宋" w:cs="Times New Roman" w:hint="eastAsia"/>
          <w:kern w:val="0"/>
          <w:sz w:val="32"/>
          <w:szCs w:val="32"/>
        </w:rPr>
      </w:pPr>
      <w:r w:rsidRPr="00C47282">
        <w:rPr>
          <w:rFonts w:ascii="楷体_GB2312" w:eastAsia="楷体_GB2312" w:hAnsi="仿宋" w:cs="Times New Roman" w:hint="eastAsia"/>
          <w:kern w:val="0"/>
          <w:sz w:val="32"/>
          <w:szCs w:val="32"/>
        </w:rPr>
        <w:t>（二）特聘待遇</w:t>
      </w:r>
    </w:p>
    <w:p w:rsidR="00A50BEF" w:rsidRPr="00C47282" w:rsidRDefault="00BD7BEF" w:rsidP="001F38F1">
      <w:pPr>
        <w:pStyle w:val="1"/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特聘教授A类人才：聘为特聘教授A类，研究生导师，每年招生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2-3名研究生名额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，提供实验室用房，启动经费80万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。一次性购房补贴（安家费）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60万元，年薪50万元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，超工作量部分科研绩效按学校相关规定执行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="64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特聘教授B类人才：聘为特聘教授B类，研究生导师，每年招生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2-3名研究生名额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，提供实验室用房，启动经费60万。提供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一次性购房补贴（安家费）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40万元，年薪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4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0万元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，超工作量部分科研绩效按学校相关规定执行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特聘教授C类人才：聘为特聘教授C类，研究生导师，每年招生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2名研究生名额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，提供实验室用房，启动经费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lastRenderedPageBreak/>
        <w:t>40万。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一次性购房补贴（安家费）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30万元，年薪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3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0万元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，超工作量部分科研绩效按学校相关规定执行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特聘教授D类人才：聘为特聘教授D类，研究生导师，每年招生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1名研究生名额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，提供实验室用房，启动经费25万。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一次性购房补贴（安家费）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20万元，年薪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2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0万元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，超工作量部分科研绩效按学校相关规定执行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b/>
          <w:kern w:val="0"/>
          <w:sz w:val="32"/>
          <w:szCs w:val="32"/>
        </w:rPr>
        <w:t>第四条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各类别人才的岗位职责和考核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。</w:t>
      </w:r>
    </w:p>
    <w:p w:rsidR="00A50BEF" w:rsidRPr="00C47282" w:rsidRDefault="00BD7BEF" w:rsidP="001F38F1">
      <w:pPr>
        <w:widowControl/>
        <w:spacing w:line="560" w:lineRule="exact"/>
        <w:ind w:firstLineChars="200" w:firstLine="640"/>
        <w:jc w:val="left"/>
        <w:rPr>
          <w:rFonts w:ascii="楷体_GB2312" w:eastAsia="楷体_GB2312" w:hAnsi="仿宋" w:cs="Times New Roman" w:hint="eastAsia"/>
          <w:kern w:val="0"/>
          <w:sz w:val="32"/>
          <w:szCs w:val="32"/>
        </w:rPr>
      </w:pPr>
      <w:r w:rsidRPr="00C47282">
        <w:rPr>
          <w:rFonts w:ascii="楷体_GB2312" w:eastAsia="楷体_GB2312" w:hAnsi="仿宋" w:cs="Times New Roman" w:hint="eastAsia"/>
          <w:kern w:val="0"/>
          <w:sz w:val="32"/>
          <w:szCs w:val="32"/>
        </w:rPr>
        <w:t>（一）岗位职责</w:t>
      </w:r>
    </w:p>
    <w:p w:rsidR="00A50BEF" w:rsidRPr="00C47282" w:rsidRDefault="00BD7BEF" w:rsidP="001F38F1">
      <w:pPr>
        <w:pStyle w:val="1"/>
        <w:widowControl/>
        <w:spacing w:line="560" w:lineRule="exact"/>
        <w:ind w:firstLineChars="0" w:firstLine="0"/>
        <w:jc w:val="left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以上各类人才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首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聘期为三年，每年需完成教学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基本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工作量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，或完成学科安排的教学任务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widowControl/>
        <w:spacing w:line="560" w:lineRule="exact"/>
        <w:ind w:firstLineChars="0" w:firstLine="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A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类人才：申请到校外经费60万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（到账经费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，以下同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；发表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CNS期刊1篇，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或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一区期刊中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IF&gt;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10.0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的文章3篇，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5篇，或一区期刊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3篇、二区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，或热点论文1篇（ESI前1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‰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），或者高被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3篇（ESI前1%），或者SSCI /A&amp;HCI TOP杂志3篇，或者SSCI /A&amp;HCI杂志5篇（人文社科类各学科排名第一的CSSCI学术刊物5篇），或者SSCI /A&amp;HCI杂志3篇（或人文社科类各学科排名第一的CSSCI学术期刊3篇），及CSSCI期刊归一化影响因子≥0.7 学术期刊4篇。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B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类人才：申请到校外经费40万；发表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一区期刊中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IF&gt;10.0的文章2篇，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或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4篇，或一区期刊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2篇、二区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篇（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ESI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前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1%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），或者SSCI /A&amp;HCI TOP杂志2篇，或者SSCI /A&amp;HCI 杂志4篇，或者人文社科类各学科排名第一的CSSCI学术刊物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>4篇，或者SSCI /A&amp;HCI杂志2篇（或人文社科类各学科排名第一的CSSCI学术期刊2篇），及CSSCI期刊归一化影响因子≥0.7 学术期刊4篇。</w:t>
      </w:r>
    </w:p>
    <w:p w:rsidR="00A50BEF" w:rsidRPr="00C47282" w:rsidRDefault="00BD7BEF" w:rsidP="001F38F1">
      <w:pPr>
        <w:spacing w:line="560" w:lineRule="exact"/>
        <w:ind w:firstLineChars="150" w:firstLine="48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C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类人才：申请到校外经费30万以上；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发表一区期刊中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IF&gt;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10.0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的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论文1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篇，或一区期刊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3篇，或一区期刊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1篇、二区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，或高被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引论文</w:t>
      </w:r>
      <w:proofErr w:type="gramEnd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1篇（ESI前1%），或者SSCI /A&amp;HCI TOP杂志1篇，或者SSCI /A&amp;HCI 杂志3篇，或者人文社科类各学科排名第一的CSSCI学术刊物3篇，或者SSCI /A&amp;HCI杂志1篇（或人文社科类各学科排名第一的CSSCI学术期刊1篇），及CSSCI期刊归一化影响因子≥0.7 学术期刊4篇。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特聘教授D类人才：申请到校外经费20万以上；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发表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一区期刊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或二区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6篇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，或者SSCI /A&amp;HCI杂志2篇（或人文社科类各学科排名第一的CSSCI学术期刊2篇），或者CSSCI期刊归一化影响因子≥0.7 学术期刊6篇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5</w:t>
      </w:r>
      <w:r w:rsid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对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论文发表的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要求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：（1）论文必须以贵州大学为第一单位，本人以第一或通讯作者；（2）认可CNS期刊共同第一或共同通讯作者以第一或通讯作者，其他期刊不认可共同第一或共同通讯作者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SSCI期刊等级由学科确定。</w:t>
      </w:r>
    </w:p>
    <w:p w:rsidR="00A50BEF" w:rsidRPr="00C47282" w:rsidRDefault="00BD7BEF" w:rsidP="001F38F1">
      <w:pPr>
        <w:pStyle w:val="1"/>
        <w:spacing w:line="560" w:lineRule="exact"/>
        <w:ind w:firstLine="640"/>
        <w:rPr>
          <w:rFonts w:ascii="楷体_GB2312" w:eastAsia="楷体_GB2312" w:hAnsi="仿宋" w:cs="Times New Roman" w:hint="eastAsia"/>
          <w:kern w:val="0"/>
          <w:sz w:val="32"/>
          <w:szCs w:val="32"/>
        </w:rPr>
      </w:pPr>
      <w:r w:rsidRPr="00C47282">
        <w:rPr>
          <w:rFonts w:ascii="楷体_GB2312" w:eastAsia="楷体_GB2312" w:hAnsi="仿宋" w:cs="Times New Roman" w:hint="eastAsia"/>
          <w:kern w:val="0"/>
          <w:sz w:val="32"/>
          <w:szCs w:val="32"/>
        </w:rPr>
        <w:t>（二）聘期考核及续聘要求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 xml:space="preserve">  聘期结束时，将由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一流学科岗位聘用委员会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会同校人事部门，对特聘人员进行聘期考核，根据考核结果并结合受聘者个人意愿，确定是否续聘及续聘等级。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lastRenderedPageBreak/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1</w:t>
      </w:r>
      <w:r w:rsidR="00CB28BF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特聘教授A类人才：聘期考核合格者可继续选择三年聘期的特聘教授A类，享受特聘教授A类待遇（住房补贴等只享受一次，续聘不再享受，以下各类别相同）；或申请评聘为二级至四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教授，享受相应待遇和考核标准。考核不合格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但符合特聘教授B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类要求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者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待遇自动降至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B类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档次，以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B类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；如果达不到B类者，可以直接解聘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Chars="98" w:firstLine="314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2</w:t>
      </w:r>
      <w:r w:rsidR="00CB28BF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特聘教授B类人才：聘期考核合格者可继续选择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年的特聘教授B类，继续享受特聘教授B类待遇。连续两个聘期达到B类以上标准的，可以申请评聘为二级至四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教授，享受相应待遇和考核标准。达到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A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类档次者，可升级</w:t>
      </w:r>
      <w:proofErr w:type="gramStart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至相应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档次续聘，享受相应待遇，也可选择申请评聘为二级至四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教授。考核不合格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但符合C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类要求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者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待遇自动降至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C类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档次，可以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C类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；如果达不到C类者，直接解聘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Chars="98" w:firstLine="314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3</w:t>
      </w:r>
      <w:r w:rsidR="00CB28BF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特聘教授C类人才：聘期考核合格者可继续选择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年聘期的特聘教授C类，继续享受特聘教授C类待遇。也可选择受聘为二级至四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教授，享受相应待遇和考核标准。考核达到较高档次者，可升级</w:t>
      </w:r>
      <w:proofErr w:type="gramStart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至相应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或聘为二级至四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教授，享受相应待遇和考核标准。考核不合格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但符合D</w:t>
      </w:r>
      <w:proofErr w:type="gramStart"/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类要求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者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待遇自动降至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D类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档次，可以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D类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；如果达不到D类者，直接解聘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C47282" w:rsidRDefault="00BD7BEF" w:rsidP="001F38F1">
      <w:pPr>
        <w:pStyle w:val="1"/>
        <w:spacing w:line="560" w:lineRule="exact"/>
        <w:ind w:firstLineChars="98" w:firstLine="314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4</w:t>
      </w:r>
      <w:r w:rsidR="00CB28BF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特聘教授D类人才：聘期考核合格者可继续选择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三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年聘期的特聘教授D类，继续享受特聘教授D类待遇。聘期达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lastRenderedPageBreak/>
        <w:t>到D类标准，可申请二级至四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级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教授，享受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相应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待遇和考核标准。考核达到较高档次者，可升级</w:t>
      </w:r>
      <w:proofErr w:type="gramStart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至相应</w:t>
      </w:r>
      <w:proofErr w:type="gramEnd"/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档次续聘，享受相应待遇。考核不合格者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，直接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解聘。</w:t>
      </w:r>
    </w:p>
    <w:p w:rsidR="001F38F1" w:rsidRDefault="00BD7BEF" w:rsidP="001F38F1">
      <w:pPr>
        <w:pStyle w:val="1"/>
        <w:spacing w:line="560" w:lineRule="exact"/>
        <w:ind w:firstLineChars="98" w:firstLine="314"/>
        <w:rPr>
          <w:rFonts w:ascii="仿宋_GB2312" w:eastAsia="仿宋_GB2312" w:hAnsi="仿宋" w:cs="Times New Roman" w:hint="eastAsia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5</w:t>
      </w:r>
      <w:r w:rsidR="00CB28BF">
        <w:rPr>
          <w:rFonts w:ascii="仿宋_GB2312" w:eastAsia="仿宋_GB2312" w:hAnsi="仿宋" w:cs="Times New Roman" w:hint="eastAsia"/>
          <w:kern w:val="0"/>
          <w:sz w:val="32"/>
          <w:szCs w:val="32"/>
        </w:rPr>
        <w:t>.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各类人才在聘期内表现优异，提前完成聘期规定任务的，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A类人员可申请提升薪资待遇，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特聘教授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B、C、D类人才可选择提前结束聘期，申请以更高层次岗位续聘，但各类人员未经学科批准均不得提前终止聘期离职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。</w:t>
      </w:r>
    </w:p>
    <w:p w:rsidR="00A50BEF" w:rsidRPr="001F38F1" w:rsidRDefault="00BD7BEF" w:rsidP="001F38F1">
      <w:pPr>
        <w:pStyle w:val="1"/>
        <w:spacing w:line="560" w:lineRule="exact"/>
        <w:ind w:firstLineChars="0" w:firstLine="0"/>
        <w:jc w:val="center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B28BF">
        <w:rPr>
          <w:rFonts w:ascii="黑体" w:eastAsia="黑体" w:hAnsi="黑体" w:cs="Times New Roman"/>
          <w:kern w:val="0"/>
          <w:sz w:val="32"/>
          <w:szCs w:val="32"/>
        </w:rPr>
        <w:t>第四章</w:t>
      </w:r>
      <w:r w:rsidR="00CB28BF">
        <w:rPr>
          <w:rFonts w:ascii="黑体" w:eastAsia="黑体" w:hAnsi="黑体" w:cs="Times New Roman" w:hint="eastAsia"/>
          <w:kern w:val="0"/>
          <w:sz w:val="32"/>
          <w:szCs w:val="32"/>
        </w:rPr>
        <w:t xml:space="preserve">  </w:t>
      </w:r>
      <w:r w:rsidRPr="00CB28BF">
        <w:rPr>
          <w:rFonts w:ascii="黑体" w:eastAsia="黑体" w:hAnsi="黑体" w:cs="Times New Roman"/>
          <w:kern w:val="0"/>
          <w:sz w:val="32"/>
          <w:szCs w:val="32"/>
        </w:rPr>
        <w:t>附</w:t>
      </w:r>
      <w:r w:rsidRPr="00CB28BF">
        <w:rPr>
          <w:rFonts w:ascii="宋体" w:eastAsia="宋体" w:hAnsi="宋体" w:cs="宋体" w:hint="eastAsia"/>
          <w:kern w:val="0"/>
          <w:sz w:val="32"/>
          <w:szCs w:val="32"/>
        </w:rPr>
        <w:t>  </w:t>
      </w:r>
      <w:r w:rsidRPr="00CB28BF">
        <w:rPr>
          <w:rFonts w:ascii="黑体" w:eastAsia="黑体" w:hAnsi="黑体" w:cs="Times New Roman"/>
          <w:kern w:val="0"/>
          <w:sz w:val="32"/>
          <w:szCs w:val="32"/>
        </w:rPr>
        <w:t>则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B28BF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第五条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一流学科人才引进及管理原则上按本办法执行。如出现特殊情况，可由一流学科岗位聘用委员会向学校申请一事一议解决。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B28BF">
        <w:rPr>
          <w:rFonts w:ascii="仿宋_GB2312" w:eastAsia="仿宋_GB2312" w:hAnsi="仿宋" w:cs="Times New Roman"/>
          <w:b/>
          <w:kern w:val="0"/>
          <w:sz w:val="32"/>
          <w:szCs w:val="32"/>
        </w:rPr>
        <w:t>第</w:t>
      </w:r>
      <w:r w:rsidRPr="00CB28BF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六</w:t>
      </w:r>
      <w:r w:rsidRPr="00CB28BF">
        <w:rPr>
          <w:rFonts w:ascii="仿宋_GB2312" w:eastAsia="仿宋_GB2312" w:hAnsi="仿宋" w:cs="Times New Roman"/>
          <w:b/>
          <w:kern w:val="0"/>
          <w:sz w:val="32"/>
          <w:szCs w:val="32"/>
        </w:rPr>
        <w:t>条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一流学科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及相关交叉学科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现有研究人员，可根据条件申请上述各类学科特区人才岗位，享受除购房补贴及安家费以外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的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同等待遇，但需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开展学科相关研究工作，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接受相同的考核。</w:t>
      </w:r>
    </w:p>
    <w:p w:rsidR="00A50BEF" w:rsidRPr="00C47282" w:rsidRDefault="00BD7BEF" w:rsidP="001F38F1">
      <w:pPr>
        <w:pStyle w:val="1"/>
        <w:spacing w:line="560" w:lineRule="exact"/>
        <w:ind w:firstLineChars="100" w:firstLine="320"/>
        <w:rPr>
          <w:rFonts w:ascii="仿宋_GB2312" w:eastAsia="仿宋_GB2312" w:hAnsi="仿宋" w:cs="Times New Roman"/>
          <w:kern w:val="0"/>
          <w:sz w:val="32"/>
          <w:szCs w:val="32"/>
        </w:rPr>
      </w:pP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 xml:space="preserve">  </w:t>
      </w:r>
      <w:r w:rsidRPr="00CB28BF">
        <w:rPr>
          <w:rFonts w:ascii="仿宋_GB2312" w:eastAsia="仿宋_GB2312" w:hAnsi="仿宋" w:cs="Times New Roman"/>
          <w:b/>
          <w:kern w:val="0"/>
          <w:sz w:val="32"/>
          <w:szCs w:val="32"/>
        </w:rPr>
        <w:t>第</w:t>
      </w:r>
      <w:r w:rsidRPr="00CB28BF">
        <w:rPr>
          <w:rFonts w:ascii="仿宋_GB2312" w:eastAsia="仿宋_GB2312" w:hAnsi="仿宋" w:cs="Times New Roman" w:hint="eastAsia"/>
          <w:b/>
          <w:kern w:val="0"/>
          <w:sz w:val="32"/>
          <w:szCs w:val="32"/>
        </w:rPr>
        <w:t>七</w:t>
      </w:r>
      <w:r w:rsidRPr="00CB28BF">
        <w:rPr>
          <w:rFonts w:ascii="仿宋_GB2312" w:eastAsia="仿宋_GB2312" w:hAnsi="仿宋" w:cs="Times New Roman"/>
          <w:b/>
          <w:kern w:val="0"/>
          <w:sz w:val="32"/>
          <w:szCs w:val="32"/>
        </w:rPr>
        <w:t>条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 xml:space="preserve"> 本办法由</w:t>
      </w:r>
      <w:r w:rsidRPr="00C47282">
        <w:rPr>
          <w:rFonts w:ascii="仿宋_GB2312" w:eastAsia="仿宋_GB2312" w:hAnsi="仿宋" w:cs="Times New Roman" w:hint="eastAsia"/>
          <w:kern w:val="0"/>
          <w:sz w:val="32"/>
          <w:szCs w:val="32"/>
        </w:rPr>
        <w:t>一流学科岗位聘用委员会</w:t>
      </w:r>
      <w:r w:rsidRPr="00C47282">
        <w:rPr>
          <w:rFonts w:ascii="仿宋_GB2312" w:eastAsia="仿宋_GB2312" w:hAnsi="仿宋" w:cs="Times New Roman"/>
          <w:kern w:val="0"/>
          <w:sz w:val="32"/>
          <w:szCs w:val="32"/>
        </w:rPr>
        <w:t>负责解释。本办法自公布之日起施行。</w:t>
      </w:r>
    </w:p>
    <w:sectPr w:rsidR="00A50BEF" w:rsidRPr="00C47282" w:rsidSect="00247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FA0" w:rsidRDefault="005D7FA0" w:rsidP="00A640FD">
      <w:r>
        <w:separator/>
      </w:r>
    </w:p>
  </w:endnote>
  <w:endnote w:type="continuationSeparator" w:id="0">
    <w:p w:rsidR="005D7FA0" w:rsidRDefault="005D7FA0" w:rsidP="00A640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FA0" w:rsidRDefault="005D7FA0" w:rsidP="00A640FD">
      <w:r>
        <w:separator/>
      </w:r>
    </w:p>
  </w:footnote>
  <w:footnote w:type="continuationSeparator" w:id="0">
    <w:p w:rsidR="005D7FA0" w:rsidRDefault="005D7FA0" w:rsidP="00A640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A07EE"/>
    <w:multiLevelType w:val="multilevel"/>
    <w:tmpl w:val="704A07EE"/>
    <w:lvl w:ilvl="0">
      <w:start w:val="1"/>
      <w:numFmt w:val="japaneseCounting"/>
      <w:lvlText w:val="第%1章"/>
      <w:lvlJc w:val="left"/>
      <w:pPr>
        <w:ind w:left="1260" w:hanging="12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10B7"/>
    <w:rsid w:val="00023950"/>
    <w:rsid w:val="0002604D"/>
    <w:rsid w:val="0002631B"/>
    <w:rsid w:val="00030C3A"/>
    <w:rsid w:val="0003135A"/>
    <w:rsid w:val="00040407"/>
    <w:rsid w:val="00054E77"/>
    <w:rsid w:val="00066620"/>
    <w:rsid w:val="000804B6"/>
    <w:rsid w:val="00081947"/>
    <w:rsid w:val="00081A88"/>
    <w:rsid w:val="00091C03"/>
    <w:rsid w:val="000942CE"/>
    <w:rsid w:val="00097C10"/>
    <w:rsid w:val="000A1B1A"/>
    <w:rsid w:val="000A645D"/>
    <w:rsid w:val="000B1DC9"/>
    <w:rsid w:val="000B2F8A"/>
    <w:rsid w:val="000B361E"/>
    <w:rsid w:val="000D07F6"/>
    <w:rsid w:val="000D1B04"/>
    <w:rsid w:val="000D1C6B"/>
    <w:rsid w:val="000D4328"/>
    <w:rsid w:val="000E68EF"/>
    <w:rsid w:val="000F05A9"/>
    <w:rsid w:val="000F2147"/>
    <w:rsid w:val="000F2848"/>
    <w:rsid w:val="000F6214"/>
    <w:rsid w:val="000F7BC4"/>
    <w:rsid w:val="001063EA"/>
    <w:rsid w:val="0011615F"/>
    <w:rsid w:val="001178BA"/>
    <w:rsid w:val="00124513"/>
    <w:rsid w:val="00132AD0"/>
    <w:rsid w:val="00133F58"/>
    <w:rsid w:val="00136276"/>
    <w:rsid w:val="0015319C"/>
    <w:rsid w:val="00157B0C"/>
    <w:rsid w:val="00181C9A"/>
    <w:rsid w:val="00182F28"/>
    <w:rsid w:val="0018591C"/>
    <w:rsid w:val="001867A2"/>
    <w:rsid w:val="00192977"/>
    <w:rsid w:val="00193436"/>
    <w:rsid w:val="00193E46"/>
    <w:rsid w:val="00194833"/>
    <w:rsid w:val="001B72B2"/>
    <w:rsid w:val="001C57AF"/>
    <w:rsid w:val="001C6690"/>
    <w:rsid w:val="001D2F58"/>
    <w:rsid w:val="001D5F82"/>
    <w:rsid w:val="001F13CD"/>
    <w:rsid w:val="001F17D4"/>
    <w:rsid w:val="001F38F1"/>
    <w:rsid w:val="001F5306"/>
    <w:rsid w:val="002019BA"/>
    <w:rsid w:val="00207A97"/>
    <w:rsid w:val="00211A90"/>
    <w:rsid w:val="00212F43"/>
    <w:rsid w:val="002229EF"/>
    <w:rsid w:val="0023382C"/>
    <w:rsid w:val="00234CE6"/>
    <w:rsid w:val="00234DDB"/>
    <w:rsid w:val="00235B51"/>
    <w:rsid w:val="00236EAB"/>
    <w:rsid w:val="00240AA0"/>
    <w:rsid w:val="0024380D"/>
    <w:rsid w:val="00247442"/>
    <w:rsid w:val="00250281"/>
    <w:rsid w:val="00250AC4"/>
    <w:rsid w:val="00251543"/>
    <w:rsid w:val="00255F47"/>
    <w:rsid w:val="00260364"/>
    <w:rsid w:val="00262027"/>
    <w:rsid w:val="0026432A"/>
    <w:rsid w:val="00282997"/>
    <w:rsid w:val="002A2FBC"/>
    <w:rsid w:val="002A34DA"/>
    <w:rsid w:val="002B03B5"/>
    <w:rsid w:val="002D0DEC"/>
    <w:rsid w:val="002D219C"/>
    <w:rsid w:val="002D3A92"/>
    <w:rsid w:val="002E1312"/>
    <w:rsid w:val="002E3AE5"/>
    <w:rsid w:val="002F57A2"/>
    <w:rsid w:val="00301F24"/>
    <w:rsid w:val="00316BED"/>
    <w:rsid w:val="003360B5"/>
    <w:rsid w:val="003412F6"/>
    <w:rsid w:val="00365A75"/>
    <w:rsid w:val="00370985"/>
    <w:rsid w:val="0038003F"/>
    <w:rsid w:val="0038199A"/>
    <w:rsid w:val="00386905"/>
    <w:rsid w:val="00391085"/>
    <w:rsid w:val="00392092"/>
    <w:rsid w:val="00393086"/>
    <w:rsid w:val="003A1D55"/>
    <w:rsid w:val="003A5AB0"/>
    <w:rsid w:val="003A72CF"/>
    <w:rsid w:val="003B18F6"/>
    <w:rsid w:val="003B6CEB"/>
    <w:rsid w:val="003B7796"/>
    <w:rsid w:val="003C1E78"/>
    <w:rsid w:val="003D7509"/>
    <w:rsid w:val="003E2192"/>
    <w:rsid w:val="003F2EC3"/>
    <w:rsid w:val="004079B5"/>
    <w:rsid w:val="00413C51"/>
    <w:rsid w:val="00415279"/>
    <w:rsid w:val="00425653"/>
    <w:rsid w:val="00431FE8"/>
    <w:rsid w:val="00436BAB"/>
    <w:rsid w:val="00440FF2"/>
    <w:rsid w:val="00441D6B"/>
    <w:rsid w:val="00442F2D"/>
    <w:rsid w:val="00444A20"/>
    <w:rsid w:val="0044524C"/>
    <w:rsid w:val="00445CF5"/>
    <w:rsid w:val="00451238"/>
    <w:rsid w:val="00454416"/>
    <w:rsid w:val="00455E34"/>
    <w:rsid w:val="004635E1"/>
    <w:rsid w:val="00466AF8"/>
    <w:rsid w:val="00476915"/>
    <w:rsid w:val="00495AE7"/>
    <w:rsid w:val="00495DB4"/>
    <w:rsid w:val="004A0AF8"/>
    <w:rsid w:val="004A6131"/>
    <w:rsid w:val="004B678A"/>
    <w:rsid w:val="004C10B7"/>
    <w:rsid w:val="004D0E81"/>
    <w:rsid w:val="004E002B"/>
    <w:rsid w:val="004E2887"/>
    <w:rsid w:val="004F2BFC"/>
    <w:rsid w:val="004F429D"/>
    <w:rsid w:val="00516AE2"/>
    <w:rsid w:val="005219F8"/>
    <w:rsid w:val="00525241"/>
    <w:rsid w:val="00532705"/>
    <w:rsid w:val="00535EDB"/>
    <w:rsid w:val="0053756B"/>
    <w:rsid w:val="0054296F"/>
    <w:rsid w:val="005437B1"/>
    <w:rsid w:val="00544225"/>
    <w:rsid w:val="00544746"/>
    <w:rsid w:val="00547113"/>
    <w:rsid w:val="00550C7F"/>
    <w:rsid w:val="0056719E"/>
    <w:rsid w:val="0058463F"/>
    <w:rsid w:val="005A18BC"/>
    <w:rsid w:val="005A3EEA"/>
    <w:rsid w:val="005C0B0D"/>
    <w:rsid w:val="005D3D14"/>
    <w:rsid w:val="005D4346"/>
    <w:rsid w:val="005D7FA0"/>
    <w:rsid w:val="005E38A1"/>
    <w:rsid w:val="005E6C3B"/>
    <w:rsid w:val="005E7A67"/>
    <w:rsid w:val="005F3BFA"/>
    <w:rsid w:val="005F47D9"/>
    <w:rsid w:val="005F59CA"/>
    <w:rsid w:val="005F6ECE"/>
    <w:rsid w:val="006027AA"/>
    <w:rsid w:val="0060382E"/>
    <w:rsid w:val="00611DF0"/>
    <w:rsid w:val="006175F6"/>
    <w:rsid w:val="00620F96"/>
    <w:rsid w:val="006213C0"/>
    <w:rsid w:val="006231EB"/>
    <w:rsid w:val="0063184B"/>
    <w:rsid w:val="00632034"/>
    <w:rsid w:val="0063273F"/>
    <w:rsid w:val="00637C9A"/>
    <w:rsid w:val="00640CBC"/>
    <w:rsid w:val="0064309A"/>
    <w:rsid w:val="0064324D"/>
    <w:rsid w:val="006439F4"/>
    <w:rsid w:val="00644BA4"/>
    <w:rsid w:val="00654179"/>
    <w:rsid w:val="00666E75"/>
    <w:rsid w:val="00671401"/>
    <w:rsid w:val="00672690"/>
    <w:rsid w:val="00672A3E"/>
    <w:rsid w:val="00676DAE"/>
    <w:rsid w:val="0068371B"/>
    <w:rsid w:val="006864E5"/>
    <w:rsid w:val="00690492"/>
    <w:rsid w:val="00690A49"/>
    <w:rsid w:val="006A6143"/>
    <w:rsid w:val="006A7A43"/>
    <w:rsid w:val="006B26AE"/>
    <w:rsid w:val="006B32B9"/>
    <w:rsid w:val="006C7153"/>
    <w:rsid w:val="006C7F19"/>
    <w:rsid w:val="006D4F7D"/>
    <w:rsid w:val="006D6FA1"/>
    <w:rsid w:val="006E2D88"/>
    <w:rsid w:val="006E47CB"/>
    <w:rsid w:val="006F2E6A"/>
    <w:rsid w:val="006F4E8E"/>
    <w:rsid w:val="006F50B6"/>
    <w:rsid w:val="006F528C"/>
    <w:rsid w:val="006F5C5A"/>
    <w:rsid w:val="0070106C"/>
    <w:rsid w:val="007061BF"/>
    <w:rsid w:val="00706BAF"/>
    <w:rsid w:val="00713519"/>
    <w:rsid w:val="00713C9C"/>
    <w:rsid w:val="00731D76"/>
    <w:rsid w:val="00733C91"/>
    <w:rsid w:val="00735861"/>
    <w:rsid w:val="00742C49"/>
    <w:rsid w:val="0074572B"/>
    <w:rsid w:val="007458E7"/>
    <w:rsid w:val="00752DEF"/>
    <w:rsid w:val="00754B1E"/>
    <w:rsid w:val="00767542"/>
    <w:rsid w:val="00767D9A"/>
    <w:rsid w:val="00767DCE"/>
    <w:rsid w:val="00774F33"/>
    <w:rsid w:val="0078427C"/>
    <w:rsid w:val="00784A0B"/>
    <w:rsid w:val="007874D9"/>
    <w:rsid w:val="0079713E"/>
    <w:rsid w:val="007A0071"/>
    <w:rsid w:val="007A1775"/>
    <w:rsid w:val="007B17F0"/>
    <w:rsid w:val="007B3280"/>
    <w:rsid w:val="007B3676"/>
    <w:rsid w:val="007B3BC3"/>
    <w:rsid w:val="007C4CCF"/>
    <w:rsid w:val="007D00FC"/>
    <w:rsid w:val="007D542A"/>
    <w:rsid w:val="007E7F96"/>
    <w:rsid w:val="007F291D"/>
    <w:rsid w:val="007F5E5A"/>
    <w:rsid w:val="008129A2"/>
    <w:rsid w:val="00823579"/>
    <w:rsid w:val="0082702E"/>
    <w:rsid w:val="00833078"/>
    <w:rsid w:val="008331FC"/>
    <w:rsid w:val="008345D7"/>
    <w:rsid w:val="008434DC"/>
    <w:rsid w:val="0085516D"/>
    <w:rsid w:val="008574F8"/>
    <w:rsid w:val="008640DA"/>
    <w:rsid w:val="008753D7"/>
    <w:rsid w:val="00882FD8"/>
    <w:rsid w:val="00885EA9"/>
    <w:rsid w:val="008917D7"/>
    <w:rsid w:val="008925AC"/>
    <w:rsid w:val="008938B3"/>
    <w:rsid w:val="0089433D"/>
    <w:rsid w:val="008A45D2"/>
    <w:rsid w:val="008B3AED"/>
    <w:rsid w:val="008C0500"/>
    <w:rsid w:val="008C1142"/>
    <w:rsid w:val="008C209D"/>
    <w:rsid w:val="008C2DF6"/>
    <w:rsid w:val="008D35F9"/>
    <w:rsid w:val="008E6F6B"/>
    <w:rsid w:val="008E7135"/>
    <w:rsid w:val="008F28FC"/>
    <w:rsid w:val="00914E2D"/>
    <w:rsid w:val="0091737C"/>
    <w:rsid w:val="009177FB"/>
    <w:rsid w:val="00920743"/>
    <w:rsid w:val="0092683E"/>
    <w:rsid w:val="00927E97"/>
    <w:rsid w:val="0094756D"/>
    <w:rsid w:val="00953046"/>
    <w:rsid w:val="00954144"/>
    <w:rsid w:val="00954936"/>
    <w:rsid w:val="00963BB8"/>
    <w:rsid w:val="00966179"/>
    <w:rsid w:val="00971FB4"/>
    <w:rsid w:val="00974CBB"/>
    <w:rsid w:val="00987594"/>
    <w:rsid w:val="009914D7"/>
    <w:rsid w:val="0099212B"/>
    <w:rsid w:val="0099613F"/>
    <w:rsid w:val="00997B73"/>
    <w:rsid w:val="009A1B28"/>
    <w:rsid w:val="009A2A1E"/>
    <w:rsid w:val="009A4F9B"/>
    <w:rsid w:val="009A5B8B"/>
    <w:rsid w:val="009D7F99"/>
    <w:rsid w:val="009E2F50"/>
    <w:rsid w:val="009E4326"/>
    <w:rsid w:val="00A00742"/>
    <w:rsid w:val="00A012CD"/>
    <w:rsid w:val="00A0150A"/>
    <w:rsid w:val="00A01FA0"/>
    <w:rsid w:val="00A04621"/>
    <w:rsid w:val="00A1016C"/>
    <w:rsid w:val="00A1221D"/>
    <w:rsid w:val="00A16318"/>
    <w:rsid w:val="00A265C6"/>
    <w:rsid w:val="00A269C9"/>
    <w:rsid w:val="00A364DB"/>
    <w:rsid w:val="00A4557A"/>
    <w:rsid w:val="00A46E86"/>
    <w:rsid w:val="00A47EF2"/>
    <w:rsid w:val="00A50BEF"/>
    <w:rsid w:val="00A5122C"/>
    <w:rsid w:val="00A522B1"/>
    <w:rsid w:val="00A571E6"/>
    <w:rsid w:val="00A57827"/>
    <w:rsid w:val="00A640FD"/>
    <w:rsid w:val="00A64AD4"/>
    <w:rsid w:val="00A67F04"/>
    <w:rsid w:val="00A727AD"/>
    <w:rsid w:val="00A827D4"/>
    <w:rsid w:val="00A87338"/>
    <w:rsid w:val="00A87DCA"/>
    <w:rsid w:val="00A91522"/>
    <w:rsid w:val="00AA583A"/>
    <w:rsid w:val="00AA6ECE"/>
    <w:rsid w:val="00AB01D5"/>
    <w:rsid w:val="00AB1662"/>
    <w:rsid w:val="00AC2487"/>
    <w:rsid w:val="00AC26D1"/>
    <w:rsid w:val="00AD10D9"/>
    <w:rsid w:val="00AD5CDA"/>
    <w:rsid w:val="00AD61C3"/>
    <w:rsid w:val="00AE5907"/>
    <w:rsid w:val="00AF761E"/>
    <w:rsid w:val="00B010AA"/>
    <w:rsid w:val="00B04727"/>
    <w:rsid w:val="00B056A6"/>
    <w:rsid w:val="00B11BBF"/>
    <w:rsid w:val="00B22217"/>
    <w:rsid w:val="00B22C93"/>
    <w:rsid w:val="00B2368A"/>
    <w:rsid w:val="00B24611"/>
    <w:rsid w:val="00B31BFE"/>
    <w:rsid w:val="00B33B77"/>
    <w:rsid w:val="00B34E54"/>
    <w:rsid w:val="00B414DB"/>
    <w:rsid w:val="00B5257B"/>
    <w:rsid w:val="00B52F14"/>
    <w:rsid w:val="00B54733"/>
    <w:rsid w:val="00B63175"/>
    <w:rsid w:val="00B65B1D"/>
    <w:rsid w:val="00B70B37"/>
    <w:rsid w:val="00B71045"/>
    <w:rsid w:val="00B7463C"/>
    <w:rsid w:val="00B775B8"/>
    <w:rsid w:val="00B77BFD"/>
    <w:rsid w:val="00B86DE8"/>
    <w:rsid w:val="00B955C4"/>
    <w:rsid w:val="00BA26C6"/>
    <w:rsid w:val="00BA34B9"/>
    <w:rsid w:val="00BA7C4C"/>
    <w:rsid w:val="00BB07DE"/>
    <w:rsid w:val="00BB3B81"/>
    <w:rsid w:val="00BB576C"/>
    <w:rsid w:val="00BC2C90"/>
    <w:rsid w:val="00BC319A"/>
    <w:rsid w:val="00BC4B1E"/>
    <w:rsid w:val="00BD04F2"/>
    <w:rsid w:val="00BD33FA"/>
    <w:rsid w:val="00BD3421"/>
    <w:rsid w:val="00BD3DAC"/>
    <w:rsid w:val="00BD7BEF"/>
    <w:rsid w:val="00BE3F14"/>
    <w:rsid w:val="00BE56CE"/>
    <w:rsid w:val="00BF6CC3"/>
    <w:rsid w:val="00BF733A"/>
    <w:rsid w:val="00C050C4"/>
    <w:rsid w:val="00C07AC2"/>
    <w:rsid w:val="00C12113"/>
    <w:rsid w:val="00C22D48"/>
    <w:rsid w:val="00C31CA6"/>
    <w:rsid w:val="00C368D4"/>
    <w:rsid w:val="00C47282"/>
    <w:rsid w:val="00C633DC"/>
    <w:rsid w:val="00C63465"/>
    <w:rsid w:val="00C65401"/>
    <w:rsid w:val="00C7044D"/>
    <w:rsid w:val="00C723C9"/>
    <w:rsid w:val="00C73FE4"/>
    <w:rsid w:val="00C76488"/>
    <w:rsid w:val="00C77300"/>
    <w:rsid w:val="00C80486"/>
    <w:rsid w:val="00C82582"/>
    <w:rsid w:val="00C83CD2"/>
    <w:rsid w:val="00C87B25"/>
    <w:rsid w:val="00CA035F"/>
    <w:rsid w:val="00CB25CE"/>
    <w:rsid w:val="00CB28BF"/>
    <w:rsid w:val="00CB3A56"/>
    <w:rsid w:val="00CB5983"/>
    <w:rsid w:val="00CB68B4"/>
    <w:rsid w:val="00CC037B"/>
    <w:rsid w:val="00CC2167"/>
    <w:rsid w:val="00CC4E57"/>
    <w:rsid w:val="00CD37BB"/>
    <w:rsid w:val="00CE073F"/>
    <w:rsid w:val="00CF46E4"/>
    <w:rsid w:val="00D027E9"/>
    <w:rsid w:val="00D16C5D"/>
    <w:rsid w:val="00D2723F"/>
    <w:rsid w:val="00D3060E"/>
    <w:rsid w:val="00D418EF"/>
    <w:rsid w:val="00D41B0B"/>
    <w:rsid w:val="00D6292A"/>
    <w:rsid w:val="00D672EC"/>
    <w:rsid w:val="00D70983"/>
    <w:rsid w:val="00D722BE"/>
    <w:rsid w:val="00D7279A"/>
    <w:rsid w:val="00D72885"/>
    <w:rsid w:val="00D744CD"/>
    <w:rsid w:val="00D83914"/>
    <w:rsid w:val="00D944DE"/>
    <w:rsid w:val="00D9601F"/>
    <w:rsid w:val="00D97773"/>
    <w:rsid w:val="00DA22C3"/>
    <w:rsid w:val="00DB0A76"/>
    <w:rsid w:val="00DB0CD9"/>
    <w:rsid w:val="00DC24B3"/>
    <w:rsid w:val="00DD6EC9"/>
    <w:rsid w:val="00DE3CDF"/>
    <w:rsid w:val="00DE6AEA"/>
    <w:rsid w:val="00E00082"/>
    <w:rsid w:val="00E0062B"/>
    <w:rsid w:val="00E10459"/>
    <w:rsid w:val="00E15ADB"/>
    <w:rsid w:val="00E237E9"/>
    <w:rsid w:val="00E25BC7"/>
    <w:rsid w:val="00E66FFF"/>
    <w:rsid w:val="00E67132"/>
    <w:rsid w:val="00E77030"/>
    <w:rsid w:val="00E77F3F"/>
    <w:rsid w:val="00E801AF"/>
    <w:rsid w:val="00E81DB6"/>
    <w:rsid w:val="00E829CC"/>
    <w:rsid w:val="00E861F4"/>
    <w:rsid w:val="00E90823"/>
    <w:rsid w:val="00E95641"/>
    <w:rsid w:val="00EB1DC1"/>
    <w:rsid w:val="00EB4E0B"/>
    <w:rsid w:val="00EC1148"/>
    <w:rsid w:val="00ED418C"/>
    <w:rsid w:val="00EE7956"/>
    <w:rsid w:val="00EF0FBD"/>
    <w:rsid w:val="00F017DD"/>
    <w:rsid w:val="00F024CE"/>
    <w:rsid w:val="00F06622"/>
    <w:rsid w:val="00F10F47"/>
    <w:rsid w:val="00F17993"/>
    <w:rsid w:val="00F23F30"/>
    <w:rsid w:val="00F27967"/>
    <w:rsid w:val="00F32A48"/>
    <w:rsid w:val="00F33289"/>
    <w:rsid w:val="00F37381"/>
    <w:rsid w:val="00F40FA7"/>
    <w:rsid w:val="00F4619C"/>
    <w:rsid w:val="00F46909"/>
    <w:rsid w:val="00F50CD9"/>
    <w:rsid w:val="00F5464C"/>
    <w:rsid w:val="00F54927"/>
    <w:rsid w:val="00F5572D"/>
    <w:rsid w:val="00F5760A"/>
    <w:rsid w:val="00F657AA"/>
    <w:rsid w:val="00F75255"/>
    <w:rsid w:val="00F80AC2"/>
    <w:rsid w:val="00F80D59"/>
    <w:rsid w:val="00F9137A"/>
    <w:rsid w:val="00F91F22"/>
    <w:rsid w:val="00F929C4"/>
    <w:rsid w:val="00FA048B"/>
    <w:rsid w:val="00FA4849"/>
    <w:rsid w:val="00FA4884"/>
    <w:rsid w:val="00FB20A7"/>
    <w:rsid w:val="00FB4846"/>
    <w:rsid w:val="00FD3738"/>
    <w:rsid w:val="00FD6ACF"/>
    <w:rsid w:val="00FE30DF"/>
    <w:rsid w:val="00FF064F"/>
    <w:rsid w:val="00FF2B68"/>
    <w:rsid w:val="09E3116F"/>
    <w:rsid w:val="0AA8274B"/>
    <w:rsid w:val="0D363B06"/>
    <w:rsid w:val="0FA97B32"/>
    <w:rsid w:val="163665E6"/>
    <w:rsid w:val="1CDE0F6B"/>
    <w:rsid w:val="1E9349FD"/>
    <w:rsid w:val="1FCD6011"/>
    <w:rsid w:val="21EB6C87"/>
    <w:rsid w:val="2961243B"/>
    <w:rsid w:val="2DB52D24"/>
    <w:rsid w:val="3483130F"/>
    <w:rsid w:val="35554E67"/>
    <w:rsid w:val="36106253"/>
    <w:rsid w:val="394E7309"/>
    <w:rsid w:val="3D3C26CC"/>
    <w:rsid w:val="3D68732D"/>
    <w:rsid w:val="42D306BE"/>
    <w:rsid w:val="453D13C3"/>
    <w:rsid w:val="45684864"/>
    <w:rsid w:val="45A66EB7"/>
    <w:rsid w:val="4E9E47D3"/>
    <w:rsid w:val="51EE1952"/>
    <w:rsid w:val="5A4D0522"/>
    <w:rsid w:val="5CC26C2F"/>
    <w:rsid w:val="60600F5D"/>
    <w:rsid w:val="637B2A5D"/>
    <w:rsid w:val="642A0BFC"/>
    <w:rsid w:val="669518EA"/>
    <w:rsid w:val="6B081A3C"/>
    <w:rsid w:val="77060FDD"/>
    <w:rsid w:val="784E35E9"/>
    <w:rsid w:val="7F60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44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474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474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47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247442"/>
    <w:rPr>
      <w:color w:val="0000FF"/>
      <w:u w:val="single"/>
    </w:rPr>
  </w:style>
  <w:style w:type="paragraph" w:customStyle="1" w:styleId="1">
    <w:name w:val="列出段落1"/>
    <w:basedOn w:val="a"/>
    <w:uiPriority w:val="34"/>
    <w:qFormat/>
    <w:rsid w:val="00247442"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sid w:val="00247442"/>
    <w:rPr>
      <w:sz w:val="18"/>
      <w:szCs w:val="18"/>
    </w:rPr>
  </w:style>
  <w:style w:type="paragraph" w:customStyle="1" w:styleId="10">
    <w:name w:val="修订1"/>
    <w:hidden/>
    <w:uiPriority w:val="99"/>
    <w:unhideWhenUsed/>
    <w:rsid w:val="00247442"/>
    <w:rPr>
      <w:kern w:val="2"/>
      <w:sz w:val="21"/>
      <w:szCs w:val="22"/>
    </w:rPr>
  </w:style>
  <w:style w:type="character" w:customStyle="1" w:styleId="Char1">
    <w:name w:val="页眉 Char"/>
    <w:basedOn w:val="a0"/>
    <w:link w:val="a5"/>
    <w:uiPriority w:val="99"/>
    <w:rsid w:val="00247442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47442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7</Pages>
  <Words>571</Words>
  <Characters>3258</Characters>
  <Application>Microsoft Office Word</Application>
  <DocSecurity>0</DocSecurity>
  <Lines>27</Lines>
  <Paragraphs>7</Paragraphs>
  <ScaleCrop>false</ScaleCrop>
  <Company>gzu</Company>
  <LinksUpToDate>false</LinksUpToDate>
  <CharactersWithSpaces>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杨松</dc:creator>
  <cp:lastModifiedBy>陶梅江</cp:lastModifiedBy>
  <cp:revision>400</cp:revision>
  <dcterms:created xsi:type="dcterms:W3CDTF">2017-12-06T03:30:00Z</dcterms:created>
  <dcterms:modified xsi:type="dcterms:W3CDTF">2018-10-24T04:02:00Z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